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1A0" w14:textId="3C3F815E" w:rsidR="008D1DBF" w:rsidRPr="00B14B3C" w:rsidRDefault="00177797" w:rsidP="00B14B3C">
      <w:pPr>
        <w:pStyle w:val="Default"/>
        <w:ind w:left="3550" w:hanging="3072"/>
        <w:jc w:val="center"/>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國票金控</w:t>
      </w:r>
      <w:r w:rsidR="005F72AE" w:rsidRPr="00B14B3C">
        <w:rPr>
          <w:rFonts w:ascii="Times New Roman" w:eastAsia="標楷體" w:hAnsi="Times New Roman" w:cs="Times New Roman"/>
          <w:sz w:val="32"/>
          <w:szCs w:val="32"/>
        </w:rPr>
        <w:t>的</w:t>
      </w:r>
      <w:proofErr w:type="gramEnd"/>
      <w:r w:rsidR="00B16EAE" w:rsidRPr="00B16EAE">
        <w:rPr>
          <w:rFonts w:ascii="Times New Roman" w:eastAsia="標楷體" w:hAnsi="Times New Roman" w:cs="Times New Roman" w:hint="eastAsia"/>
          <w:sz w:val="32"/>
          <w:szCs w:val="32"/>
        </w:rPr>
        <w:t>氣候變遷風險因應</w:t>
      </w:r>
    </w:p>
    <w:p w14:paraId="13C23CEC" w14:textId="58390FC6"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FE315F">
        <w:rPr>
          <w:rFonts w:ascii="Times New Roman" w:eastAsia="標楷體" w:hAnsi="Times New Roman" w:hint="eastAsia"/>
          <w:sz w:val="28"/>
          <w:szCs w:val="28"/>
        </w:rPr>
        <w:t>十</w:t>
      </w:r>
      <w:r w:rsidR="00B16EAE">
        <w:rPr>
          <w:rFonts w:ascii="Times New Roman" w:eastAsia="標楷體" w:hAnsi="Times New Roman" w:hint="eastAsia"/>
          <w:sz w:val="28"/>
          <w:szCs w:val="28"/>
        </w:rPr>
        <w:t>四</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B16EAE">
        <w:rPr>
          <w:rFonts w:ascii="Times New Roman" w:eastAsia="標楷體" w:hAnsi="Times New Roman" w:hint="eastAsia"/>
          <w:sz w:val="28"/>
          <w:szCs w:val="28"/>
        </w:rPr>
        <w:t>初級</w:t>
      </w:r>
    </w:p>
    <w:p w14:paraId="1DA7DC63" w14:textId="2DC27E6A"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0F7329">
        <w:rPr>
          <w:rFonts w:ascii="Times New Roman" w:eastAsia="標楷體" w:hAnsi="Times New Roman" w:hint="eastAsia"/>
        </w:rPr>
        <w:t>9</w:t>
      </w:r>
      <w:r w:rsidR="00DA0BD0" w:rsidRPr="00D86136">
        <w:rPr>
          <w:rFonts w:ascii="Times New Roman" w:eastAsia="標楷體" w:hint="eastAsia"/>
        </w:rPr>
        <w:t>年</w:t>
      </w:r>
      <w:proofErr w:type="gramStart"/>
      <w:r w:rsidR="00177797">
        <w:rPr>
          <w:rFonts w:ascii="Times New Roman" w:eastAsia="標楷體" w:hint="eastAsia"/>
        </w:rPr>
        <w:t>國票金控</w:t>
      </w:r>
      <w:r w:rsidRPr="00D86136">
        <w:rPr>
          <w:rFonts w:ascii="Times New Roman" w:eastAsia="標楷體"/>
        </w:rPr>
        <w:t>企業</w:t>
      </w:r>
      <w:proofErr w:type="gramEnd"/>
      <w:r w:rsidRPr="00D86136">
        <w:rPr>
          <w:rFonts w:ascii="Times New Roman" w:eastAsia="標楷體"/>
        </w:rPr>
        <w:t>社會責任報告書</w:t>
      </w:r>
    </w:p>
    <w:p w14:paraId="4BBE93B6" w14:textId="77777777" w:rsidR="00FE54FA" w:rsidRPr="00C677B2" w:rsidRDefault="00FE54FA" w:rsidP="00D94472">
      <w:pPr>
        <w:snapToGrid w:val="0"/>
        <w:spacing w:beforeLines="50" w:before="180" w:line="300" w:lineRule="auto"/>
        <w:ind w:left="386" w:hangingChars="138" w:hanging="386"/>
        <w:rPr>
          <w:rFonts w:ascii="Times New Roman" w:eastAsia="標楷體"/>
          <w:sz w:val="28"/>
        </w:rPr>
      </w:pPr>
    </w:p>
    <w:p w14:paraId="41C68449" w14:textId="7417AF90" w:rsidR="003817EB" w:rsidRPr="003817EB" w:rsidRDefault="00910805" w:rsidP="00612BF8">
      <w:pPr>
        <w:autoSpaceDE w:val="0"/>
        <w:autoSpaceDN w:val="0"/>
        <w:adjustRightInd w:val="0"/>
        <w:snapToGrid w:val="0"/>
        <w:rPr>
          <w:rFonts w:ascii="Times New Roman" w:eastAsia="標楷體" w:hAnsi="Times New Roman"/>
          <w:i/>
          <w:kern w:val="0"/>
          <w:sz w:val="28"/>
          <w:szCs w:val="26"/>
        </w:rPr>
      </w:pPr>
      <w:proofErr w:type="gramStart"/>
      <w:r w:rsidRPr="00910805">
        <w:rPr>
          <w:rFonts w:ascii="Times New Roman" w:eastAsia="標楷體" w:hAnsi="Times New Roman" w:hint="eastAsia"/>
          <w:i/>
          <w:kern w:val="0"/>
          <w:sz w:val="28"/>
          <w:szCs w:val="26"/>
        </w:rPr>
        <w:t>國票金控</w:t>
      </w:r>
      <w:r>
        <w:rPr>
          <w:rFonts w:ascii="Times New Roman" w:eastAsia="標楷體" w:hAnsi="Times New Roman" w:hint="eastAsia"/>
          <w:i/>
          <w:kern w:val="0"/>
          <w:sz w:val="28"/>
          <w:szCs w:val="26"/>
        </w:rPr>
        <w:t>之</w:t>
      </w:r>
      <w:proofErr w:type="gramEnd"/>
      <w:r w:rsidRPr="00910805">
        <w:rPr>
          <w:rFonts w:ascii="Times New Roman" w:eastAsia="標楷體" w:hAnsi="Times New Roman" w:hint="eastAsia"/>
          <w:i/>
          <w:kern w:val="0"/>
          <w:sz w:val="28"/>
          <w:szCs w:val="26"/>
        </w:rPr>
        <w:t>行政處為環境管理之專責單位，擬訂、推動及維護相關環境管理制度及具體行動方案，並持續注意氣候變遷對營運活動之影響與衝擊，以利採取氣候相關議題之因應措施</w:t>
      </w:r>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201D40D2" w14:textId="044E0B58" w:rsidR="00602195" w:rsidRDefault="005941CD" w:rsidP="00B16EAE">
      <w:pPr>
        <w:snapToGrid w:val="0"/>
        <w:spacing w:beforeLines="50" w:before="180" w:line="360" w:lineRule="auto"/>
        <w:jc w:val="both"/>
        <w:rPr>
          <w:rFonts w:ascii="Times New Roman" w:eastAsia="標楷體" w:hAnsi="Times New Roman"/>
          <w:kern w:val="0"/>
          <w:sz w:val="28"/>
          <w:szCs w:val="26"/>
        </w:rPr>
      </w:pPr>
      <w:proofErr w:type="gramStart"/>
      <w:r w:rsidRPr="00B16EAE">
        <w:rPr>
          <w:rFonts w:ascii="Times New Roman" w:eastAsia="標楷體" w:hAnsi="Times New Roman" w:hint="eastAsia"/>
          <w:iCs/>
          <w:kern w:val="0"/>
          <w:sz w:val="28"/>
          <w:szCs w:val="26"/>
        </w:rPr>
        <w:t>國票金控</w:t>
      </w:r>
      <w:r w:rsidR="00B16EAE" w:rsidRPr="00B16EAE">
        <w:rPr>
          <w:rFonts w:ascii="Times New Roman" w:eastAsia="標楷體" w:hAnsi="Times New Roman" w:hint="eastAsia"/>
          <w:kern w:val="0"/>
          <w:sz w:val="28"/>
          <w:szCs w:val="26"/>
        </w:rPr>
        <w:t>因應</w:t>
      </w:r>
      <w:proofErr w:type="gramEnd"/>
      <w:r w:rsidR="00B16EAE" w:rsidRPr="00B16EAE">
        <w:rPr>
          <w:rFonts w:ascii="Times New Roman" w:eastAsia="標楷體" w:hAnsi="Times New Roman" w:hint="eastAsia"/>
          <w:kern w:val="0"/>
          <w:sz w:val="28"/>
          <w:szCs w:val="26"/>
        </w:rPr>
        <w:t>國內金融發展情勢與時代潮流，於民國</w:t>
      </w:r>
      <w:r w:rsidR="00B16EAE" w:rsidRPr="00B16EAE">
        <w:rPr>
          <w:rFonts w:ascii="Times New Roman" w:eastAsia="標楷體" w:hAnsi="Times New Roman" w:hint="eastAsia"/>
          <w:kern w:val="0"/>
          <w:sz w:val="28"/>
          <w:szCs w:val="26"/>
        </w:rPr>
        <w:t>91</w:t>
      </w:r>
      <w:r w:rsidR="00B16EAE" w:rsidRPr="00B16EAE">
        <w:rPr>
          <w:rFonts w:ascii="Times New Roman" w:eastAsia="標楷體" w:hAnsi="Times New Roman" w:hint="eastAsia"/>
          <w:kern w:val="0"/>
          <w:sz w:val="28"/>
          <w:szCs w:val="26"/>
        </w:rPr>
        <w:t>年</w:t>
      </w:r>
      <w:r w:rsidR="00B16EAE" w:rsidRPr="00B16EAE">
        <w:rPr>
          <w:rFonts w:ascii="Times New Roman" w:eastAsia="標楷體" w:hAnsi="Times New Roman" w:hint="eastAsia"/>
          <w:kern w:val="0"/>
          <w:sz w:val="28"/>
          <w:szCs w:val="26"/>
        </w:rPr>
        <w:t>3</w:t>
      </w:r>
      <w:r w:rsidR="00B16EAE" w:rsidRPr="00B16EAE">
        <w:rPr>
          <w:rFonts w:ascii="Times New Roman" w:eastAsia="標楷體" w:hAnsi="Times New Roman" w:hint="eastAsia"/>
          <w:kern w:val="0"/>
          <w:sz w:val="28"/>
          <w:szCs w:val="26"/>
        </w:rPr>
        <w:t>月</w:t>
      </w:r>
      <w:r w:rsidR="00B16EAE" w:rsidRPr="00B16EAE">
        <w:rPr>
          <w:rFonts w:ascii="Times New Roman" w:eastAsia="標楷體" w:hAnsi="Times New Roman" w:hint="eastAsia"/>
          <w:kern w:val="0"/>
          <w:sz w:val="28"/>
          <w:szCs w:val="26"/>
        </w:rPr>
        <w:t>26</w:t>
      </w:r>
      <w:r w:rsidR="00B16EAE" w:rsidRPr="00B16EAE">
        <w:rPr>
          <w:rFonts w:ascii="Times New Roman" w:eastAsia="標楷體" w:hAnsi="Times New Roman" w:hint="eastAsia"/>
          <w:kern w:val="0"/>
          <w:sz w:val="28"/>
          <w:szCs w:val="26"/>
        </w:rPr>
        <w:t>日正式與協和證券股份有限公司、大東綜合證券股份有限公司二家證券公司共同以股份轉換方式設立「國票金融控股股份有限公司」，為目前國內唯一由票券業者轉換設立成立的金融控股公司。</w:t>
      </w:r>
      <w:proofErr w:type="gramStart"/>
      <w:r w:rsidR="00910805" w:rsidRPr="00910805">
        <w:rPr>
          <w:rFonts w:ascii="Times New Roman" w:eastAsia="標楷體" w:hAnsi="Times New Roman" w:hint="eastAsia"/>
          <w:kern w:val="0"/>
          <w:sz w:val="28"/>
          <w:szCs w:val="26"/>
        </w:rPr>
        <w:t>國票金控</w:t>
      </w:r>
      <w:r w:rsidR="00B16EAE" w:rsidRPr="00B16EAE">
        <w:rPr>
          <w:rFonts w:ascii="Times New Roman" w:eastAsia="標楷體" w:hAnsi="Times New Roman" w:hint="eastAsia"/>
          <w:kern w:val="0"/>
          <w:sz w:val="28"/>
          <w:szCs w:val="26"/>
        </w:rPr>
        <w:t>定位</w:t>
      </w:r>
      <w:proofErr w:type="gramEnd"/>
      <w:r w:rsidR="00B16EAE" w:rsidRPr="00B16EAE">
        <w:rPr>
          <w:rFonts w:ascii="Times New Roman" w:eastAsia="標楷體" w:hAnsi="Times New Roman" w:hint="eastAsia"/>
          <w:kern w:val="0"/>
          <w:sz w:val="28"/>
          <w:szCs w:val="26"/>
        </w:rPr>
        <w:t>以利基型投資銀行為發展型態，資源集中在票</w:t>
      </w:r>
      <w:proofErr w:type="gramStart"/>
      <w:r w:rsidR="00B16EAE" w:rsidRPr="00B16EAE">
        <w:rPr>
          <w:rFonts w:ascii="Times New Roman" w:eastAsia="標楷體" w:hAnsi="Times New Roman" w:hint="eastAsia"/>
          <w:kern w:val="0"/>
          <w:sz w:val="28"/>
          <w:szCs w:val="26"/>
        </w:rPr>
        <w:t>券</w:t>
      </w:r>
      <w:proofErr w:type="gramEnd"/>
      <w:r w:rsidR="00B16EAE" w:rsidRPr="00B16EAE">
        <w:rPr>
          <w:rFonts w:ascii="Times New Roman" w:eastAsia="標楷體" w:hAnsi="Times New Roman" w:hint="eastAsia"/>
          <w:kern w:val="0"/>
          <w:sz w:val="28"/>
          <w:szCs w:val="26"/>
        </w:rPr>
        <w:t>、證券、投信、投顧、期貨與創投等相關事業之投資，朝向投資銀行發展，期在瞬息萬變之金融環境中創造利基，發揮最大之綜效，並為股東創造最高利潤。</w:t>
      </w:r>
    </w:p>
    <w:p w14:paraId="78ADFB48" w14:textId="77777777" w:rsidR="00910805" w:rsidRPr="00910805" w:rsidRDefault="00910805" w:rsidP="00B16EAE">
      <w:pPr>
        <w:snapToGrid w:val="0"/>
        <w:spacing w:beforeLines="50" w:before="180" w:line="360" w:lineRule="auto"/>
        <w:jc w:val="both"/>
        <w:rPr>
          <w:rFonts w:ascii="Times New Roman" w:eastAsia="標楷體" w:hAnsi="Times New Roman"/>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058A5013" w14:textId="4B32D1FC" w:rsidR="00B16EAE" w:rsidRPr="00B16EAE" w:rsidRDefault="00B16EAE" w:rsidP="00B16EAE">
      <w:pPr>
        <w:autoSpaceDE w:val="0"/>
        <w:autoSpaceDN w:val="0"/>
        <w:adjustRightInd w:val="0"/>
        <w:snapToGrid w:val="0"/>
        <w:spacing w:beforeLines="50" w:before="180" w:line="360" w:lineRule="auto"/>
        <w:jc w:val="both"/>
        <w:rPr>
          <w:rFonts w:ascii="Times New Roman" w:eastAsia="標楷體" w:hAnsi="Times New Roman"/>
          <w:iCs/>
          <w:kern w:val="0"/>
          <w:sz w:val="28"/>
          <w:szCs w:val="26"/>
        </w:rPr>
      </w:pPr>
      <w:r w:rsidRPr="00B16EAE">
        <w:rPr>
          <w:rFonts w:ascii="Times New Roman" w:eastAsia="標楷體" w:hAnsi="Times New Roman" w:hint="eastAsia"/>
          <w:iCs/>
          <w:kern w:val="0"/>
          <w:sz w:val="28"/>
          <w:szCs w:val="26"/>
        </w:rPr>
        <w:t>近年來受到全球暖化影響，各地極端氣候變化頻率增加，氣候異常風險升高，氣候變遷已是企業營運面臨之重大風險之</w:t>
      </w:r>
      <w:proofErr w:type="gramStart"/>
      <w:r w:rsidRPr="00B16EAE">
        <w:rPr>
          <w:rFonts w:ascii="Times New Roman" w:eastAsia="標楷體" w:hAnsi="Times New Roman" w:hint="eastAsia"/>
          <w:iCs/>
          <w:kern w:val="0"/>
          <w:sz w:val="28"/>
          <w:szCs w:val="26"/>
        </w:rPr>
        <w:t>一</w:t>
      </w:r>
      <w:proofErr w:type="gramEnd"/>
      <w:r w:rsidRPr="00B16EAE">
        <w:rPr>
          <w:rFonts w:ascii="Times New Roman" w:eastAsia="標楷體" w:hAnsi="Times New Roman" w:hint="eastAsia"/>
          <w:iCs/>
          <w:kern w:val="0"/>
          <w:sz w:val="28"/>
          <w:szCs w:val="26"/>
        </w:rPr>
        <w:t>。</w:t>
      </w:r>
      <w:proofErr w:type="gramStart"/>
      <w:r w:rsidRPr="00B16EAE">
        <w:rPr>
          <w:rFonts w:ascii="Times New Roman" w:eastAsia="標楷體" w:hAnsi="Times New Roman" w:hint="eastAsia"/>
          <w:iCs/>
          <w:kern w:val="0"/>
          <w:sz w:val="28"/>
          <w:szCs w:val="26"/>
        </w:rPr>
        <w:t>國票金控指定</w:t>
      </w:r>
      <w:proofErr w:type="gramEnd"/>
      <w:r w:rsidRPr="00B16EAE">
        <w:rPr>
          <w:rFonts w:ascii="Times New Roman" w:eastAsia="標楷體" w:hAnsi="Times New Roman" w:hint="eastAsia"/>
          <w:iCs/>
          <w:kern w:val="0"/>
          <w:sz w:val="28"/>
          <w:szCs w:val="26"/>
        </w:rPr>
        <w:t>「行政處」為環境管理之專責單位，以擬訂、推動及維護相關環境管理制度及具體行動方案，並持續注意氣候變遷對營運活動之影響與衝擊，以利採取氣候相關議題之因應措施。</w:t>
      </w:r>
    </w:p>
    <w:p w14:paraId="6349C5DE" w14:textId="013304C8" w:rsidR="00B16EAE" w:rsidRPr="00B16EAE" w:rsidRDefault="00B16EAE" w:rsidP="00B16EAE">
      <w:pPr>
        <w:autoSpaceDE w:val="0"/>
        <w:autoSpaceDN w:val="0"/>
        <w:adjustRightInd w:val="0"/>
        <w:snapToGrid w:val="0"/>
        <w:spacing w:beforeLines="50" w:before="180" w:line="360" w:lineRule="auto"/>
        <w:jc w:val="both"/>
        <w:rPr>
          <w:rFonts w:ascii="Times New Roman" w:eastAsia="標楷體" w:hAnsi="Times New Roman"/>
          <w:iCs/>
          <w:kern w:val="0"/>
          <w:sz w:val="28"/>
          <w:szCs w:val="26"/>
        </w:rPr>
      </w:pPr>
      <w:r w:rsidRPr="00B16EAE">
        <w:rPr>
          <w:rFonts w:ascii="Times New Roman" w:eastAsia="標楷體" w:hAnsi="Times New Roman" w:hint="eastAsia"/>
          <w:iCs/>
          <w:kern w:val="0"/>
          <w:sz w:val="28"/>
          <w:szCs w:val="26"/>
        </w:rPr>
        <w:t>公司內部每月定期召開經營發展委員會，會中報告及討論各關係企業</w:t>
      </w:r>
      <w:r w:rsidRPr="00B16EAE">
        <w:rPr>
          <w:rFonts w:ascii="Times New Roman" w:eastAsia="標楷體" w:hAnsi="Times New Roman" w:hint="eastAsia"/>
          <w:iCs/>
          <w:kern w:val="0"/>
          <w:sz w:val="28"/>
          <w:szCs w:val="26"/>
        </w:rPr>
        <w:lastRenderedPageBreak/>
        <w:t>的營運活動情形，包括政經情事及天然災害、</w:t>
      </w:r>
      <w:proofErr w:type="gramStart"/>
      <w:r w:rsidRPr="00B16EAE">
        <w:rPr>
          <w:rFonts w:ascii="Times New Roman" w:eastAsia="標楷體" w:hAnsi="Times New Roman" w:hint="eastAsia"/>
          <w:iCs/>
          <w:kern w:val="0"/>
          <w:sz w:val="28"/>
          <w:szCs w:val="26"/>
        </w:rPr>
        <w:t>疫</w:t>
      </w:r>
      <w:proofErr w:type="gramEnd"/>
      <w:r w:rsidRPr="00B16EAE">
        <w:rPr>
          <w:rFonts w:ascii="Times New Roman" w:eastAsia="標楷體" w:hAnsi="Times New Roman" w:hint="eastAsia"/>
          <w:iCs/>
          <w:kern w:val="0"/>
          <w:sz w:val="28"/>
          <w:szCs w:val="26"/>
        </w:rPr>
        <w:t>情變化等影響公司營運活動</w:t>
      </w:r>
      <w:proofErr w:type="gramStart"/>
      <w:r w:rsidRPr="00B16EAE">
        <w:rPr>
          <w:rFonts w:ascii="Times New Roman" w:eastAsia="標楷體" w:hAnsi="Times New Roman" w:hint="eastAsia"/>
          <w:iCs/>
          <w:kern w:val="0"/>
          <w:sz w:val="28"/>
          <w:szCs w:val="26"/>
        </w:rPr>
        <w:t>事項均於會</w:t>
      </w:r>
      <w:proofErr w:type="gramEnd"/>
      <w:r w:rsidRPr="00B16EAE">
        <w:rPr>
          <w:rFonts w:ascii="Times New Roman" w:eastAsia="標楷體" w:hAnsi="Times New Roman" w:hint="eastAsia"/>
          <w:iCs/>
          <w:kern w:val="0"/>
          <w:sz w:val="28"/>
          <w:szCs w:val="26"/>
        </w:rPr>
        <w:t>中討論。內部訂有重大偶發事件處理辦法及災害緊急應變對策手冊，明定災害發生時之應變機制及通報系統。</w:t>
      </w:r>
    </w:p>
    <w:p w14:paraId="22EA4581" w14:textId="580589CB" w:rsidR="00B16EAE" w:rsidRPr="00B16EAE" w:rsidRDefault="00B16EAE" w:rsidP="00B16EAE">
      <w:pPr>
        <w:autoSpaceDE w:val="0"/>
        <w:autoSpaceDN w:val="0"/>
        <w:adjustRightInd w:val="0"/>
        <w:snapToGrid w:val="0"/>
        <w:spacing w:beforeLines="50" w:before="180" w:line="360" w:lineRule="auto"/>
        <w:jc w:val="both"/>
        <w:rPr>
          <w:rFonts w:ascii="Times New Roman" w:eastAsia="標楷體" w:hAnsi="Times New Roman"/>
          <w:iCs/>
          <w:kern w:val="0"/>
          <w:sz w:val="28"/>
          <w:szCs w:val="26"/>
        </w:rPr>
      </w:pPr>
      <w:r w:rsidRPr="00B16EAE">
        <w:rPr>
          <w:rFonts w:ascii="Times New Roman" w:eastAsia="標楷體" w:hAnsi="Times New Roman" w:hint="eastAsia"/>
          <w:iCs/>
          <w:kern w:val="0"/>
          <w:sz w:val="28"/>
          <w:szCs w:val="26"/>
        </w:rPr>
        <w:t>在綠色營運方面，</w:t>
      </w:r>
      <w:proofErr w:type="gramStart"/>
      <w:r w:rsidRPr="00B16EAE">
        <w:rPr>
          <w:rFonts w:ascii="Times New Roman" w:eastAsia="標楷體" w:hAnsi="Times New Roman" w:hint="eastAsia"/>
          <w:iCs/>
          <w:kern w:val="0"/>
          <w:sz w:val="28"/>
          <w:szCs w:val="26"/>
        </w:rPr>
        <w:t>國票金控為</w:t>
      </w:r>
      <w:proofErr w:type="gramEnd"/>
      <w:r w:rsidRPr="00B16EAE">
        <w:rPr>
          <w:rFonts w:ascii="Times New Roman" w:eastAsia="標楷體" w:hAnsi="Times New Roman" w:hint="eastAsia"/>
          <w:iCs/>
          <w:kern w:val="0"/>
          <w:sz w:val="28"/>
          <w:szCs w:val="26"/>
        </w:rPr>
        <w:t>善盡企業社會責任，</w:t>
      </w:r>
      <w:proofErr w:type="gramStart"/>
      <w:r w:rsidRPr="00B16EAE">
        <w:rPr>
          <w:rFonts w:ascii="Times New Roman" w:eastAsia="標楷體" w:hAnsi="Times New Roman" w:hint="eastAsia"/>
          <w:iCs/>
          <w:kern w:val="0"/>
          <w:sz w:val="28"/>
          <w:szCs w:val="26"/>
        </w:rPr>
        <w:t>國票金控透過</w:t>
      </w:r>
      <w:proofErr w:type="gramEnd"/>
      <w:r w:rsidRPr="00B16EAE">
        <w:rPr>
          <w:rFonts w:ascii="Times New Roman" w:eastAsia="標楷體" w:hAnsi="Times New Roman" w:hint="eastAsia"/>
          <w:iCs/>
          <w:kern w:val="0"/>
          <w:sz w:val="28"/>
          <w:szCs w:val="26"/>
        </w:rPr>
        <w:t>日常營運管理，以實際行動達到節能</w:t>
      </w:r>
      <w:proofErr w:type="gramStart"/>
      <w:r w:rsidRPr="00B16EAE">
        <w:rPr>
          <w:rFonts w:ascii="Times New Roman" w:eastAsia="標楷體" w:hAnsi="Times New Roman" w:hint="eastAsia"/>
          <w:iCs/>
          <w:kern w:val="0"/>
          <w:sz w:val="28"/>
          <w:szCs w:val="26"/>
        </w:rPr>
        <w:t>減碳之</w:t>
      </w:r>
      <w:proofErr w:type="gramEnd"/>
      <w:r w:rsidRPr="00B16EAE">
        <w:rPr>
          <w:rFonts w:ascii="Times New Roman" w:eastAsia="標楷體" w:hAnsi="Times New Roman" w:hint="eastAsia"/>
          <w:iCs/>
          <w:kern w:val="0"/>
          <w:sz w:val="28"/>
          <w:szCs w:val="26"/>
        </w:rPr>
        <w:t>效益，積極宣導環境教育及員工共同響應落實節能措施，並自</w:t>
      </w:r>
      <w:r w:rsidRPr="00B16EAE">
        <w:rPr>
          <w:rFonts w:ascii="Times New Roman" w:eastAsia="標楷體" w:hAnsi="Times New Roman" w:hint="eastAsia"/>
          <w:iCs/>
          <w:kern w:val="0"/>
          <w:sz w:val="28"/>
          <w:szCs w:val="26"/>
        </w:rPr>
        <w:t>2014</w:t>
      </w:r>
      <w:r w:rsidRPr="00B16EAE">
        <w:rPr>
          <w:rFonts w:ascii="Times New Roman" w:eastAsia="標楷體" w:hAnsi="Times New Roman" w:hint="eastAsia"/>
          <w:iCs/>
          <w:kern w:val="0"/>
          <w:sz w:val="28"/>
          <w:szCs w:val="26"/>
        </w:rPr>
        <w:t>年起自主進行溫室氣體排放之管理及盤點，並明定節能</w:t>
      </w:r>
      <w:proofErr w:type="gramStart"/>
      <w:r w:rsidRPr="00B16EAE">
        <w:rPr>
          <w:rFonts w:ascii="Times New Roman" w:eastAsia="標楷體" w:hAnsi="Times New Roman" w:hint="eastAsia"/>
          <w:iCs/>
          <w:kern w:val="0"/>
          <w:sz w:val="28"/>
          <w:szCs w:val="26"/>
        </w:rPr>
        <w:t>減碳之</w:t>
      </w:r>
      <w:proofErr w:type="gramEnd"/>
      <w:r w:rsidRPr="00B16EAE">
        <w:rPr>
          <w:rFonts w:ascii="Times New Roman" w:eastAsia="標楷體" w:hAnsi="Times New Roman" w:hint="eastAsia"/>
          <w:iCs/>
          <w:kern w:val="0"/>
          <w:sz w:val="28"/>
          <w:szCs w:val="26"/>
        </w:rPr>
        <w:t>量化管理目標。</w:t>
      </w:r>
      <w:proofErr w:type="gramStart"/>
      <w:r w:rsidRPr="00B16EAE">
        <w:rPr>
          <w:rFonts w:ascii="Times New Roman" w:eastAsia="標楷體" w:hAnsi="Times New Roman" w:hint="eastAsia"/>
          <w:iCs/>
          <w:kern w:val="0"/>
          <w:sz w:val="28"/>
          <w:szCs w:val="26"/>
        </w:rPr>
        <w:t>國票金控最近兩</w:t>
      </w:r>
      <w:proofErr w:type="gramEnd"/>
      <w:r w:rsidRPr="00B16EAE">
        <w:rPr>
          <w:rFonts w:ascii="Times New Roman" w:eastAsia="標楷體" w:hAnsi="Times New Roman" w:hint="eastAsia"/>
          <w:iCs/>
          <w:kern w:val="0"/>
          <w:sz w:val="28"/>
          <w:szCs w:val="26"/>
        </w:rPr>
        <w:t>年度均揭露環保相關數據，包括電力使用量、汽油使用量、自來水使用量、溫室氣體排放量於企業社會責任報告書之環境績效章節。在綠色融資方面，</w:t>
      </w:r>
      <w:proofErr w:type="gramStart"/>
      <w:r w:rsidRPr="00B16EAE">
        <w:rPr>
          <w:rFonts w:ascii="Times New Roman" w:eastAsia="標楷體" w:hAnsi="Times New Roman" w:hint="eastAsia"/>
          <w:iCs/>
          <w:kern w:val="0"/>
          <w:sz w:val="28"/>
          <w:szCs w:val="26"/>
        </w:rPr>
        <w:t>國票金控響應</w:t>
      </w:r>
      <w:proofErr w:type="gramEnd"/>
      <w:r w:rsidRPr="00B16EAE">
        <w:rPr>
          <w:rFonts w:ascii="Times New Roman" w:eastAsia="標楷體" w:hAnsi="Times New Roman" w:hint="eastAsia"/>
          <w:iCs/>
          <w:kern w:val="0"/>
          <w:sz w:val="28"/>
          <w:szCs w:val="26"/>
        </w:rPr>
        <w:t>政府</w:t>
      </w:r>
      <w:r w:rsidRPr="00B16EAE">
        <w:rPr>
          <w:rFonts w:ascii="Times New Roman" w:eastAsia="標楷體" w:hAnsi="Times New Roman" w:hint="eastAsia"/>
          <w:iCs/>
          <w:kern w:val="0"/>
          <w:sz w:val="28"/>
          <w:szCs w:val="26"/>
        </w:rPr>
        <w:t>5+2</w:t>
      </w:r>
      <w:r w:rsidRPr="00B16EAE">
        <w:rPr>
          <w:rFonts w:ascii="Times New Roman" w:eastAsia="標楷體" w:hAnsi="Times New Roman" w:hint="eastAsia"/>
          <w:iCs/>
          <w:kern w:val="0"/>
          <w:sz w:val="28"/>
          <w:szCs w:val="26"/>
        </w:rPr>
        <w:t>新創產業，運用金融核心職能</w:t>
      </w:r>
      <w:proofErr w:type="gramStart"/>
      <w:r w:rsidRPr="00B16EAE">
        <w:rPr>
          <w:rFonts w:ascii="Times New Roman" w:eastAsia="標楷體" w:hAnsi="Times New Roman" w:hint="eastAsia"/>
          <w:iCs/>
          <w:kern w:val="0"/>
          <w:sz w:val="28"/>
          <w:szCs w:val="26"/>
        </w:rPr>
        <w:t>扶植綠能科技</w:t>
      </w:r>
      <w:proofErr w:type="gramEnd"/>
      <w:r w:rsidRPr="00B16EAE">
        <w:rPr>
          <w:rFonts w:ascii="Times New Roman" w:eastAsia="標楷體" w:hAnsi="Times New Roman" w:hint="eastAsia"/>
          <w:iCs/>
          <w:kern w:val="0"/>
          <w:sz w:val="28"/>
          <w:szCs w:val="26"/>
        </w:rPr>
        <w:t>，並激勵同仁授信業務以政府經濟發展政策方向為推展目標，</w:t>
      </w:r>
      <w:r w:rsidR="006C3104" w:rsidRPr="006C3104">
        <w:rPr>
          <w:rFonts w:ascii="Times New Roman" w:eastAsia="標楷體" w:hAnsi="Times New Roman" w:hint="eastAsia"/>
          <w:iCs/>
          <w:kern w:val="0"/>
          <w:sz w:val="28"/>
          <w:szCs w:val="26"/>
        </w:rPr>
        <w:t>故</w:t>
      </w:r>
      <w:r w:rsidR="006C3104" w:rsidRPr="006C3104">
        <w:rPr>
          <w:rFonts w:ascii="Times New Roman" w:eastAsia="標楷體" w:hAnsi="Times New Roman" w:hint="eastAsia"/>
          <w:iCs/>
          <w:kern w:val="0"/>
          <w:sz w:val="28"/>
          <w:szCs w:val="26"/>
        </w:rPr>
        <w:t>2019</w:t>
      </w:r>
      <w:r w:rsidR="006C3104" w:rsidRPr="006C3104">
        <w:rPr>
          <w:rFonts w:ascii="Times New Roman" w:eastAsia="標楷體" w:hAnsi="Times New Roman" w:hint="eastAsia"/>
          <w:iCs/>
          <w:kern w:val="0"/>
          <w:sz w:val="28"/>
          <w:szCs w:val="26"/>
        </w:rPr>
        <w:t>年盈餘目標考評指標其中一項係以政府五大創新產業之新案列入加分項目計算。</w:t>
      </w:r>
    </w:p>
    <w:p w14:paraId="4347E519" w14:textId="1D4B2E85" w:rsidR="000F7329" w:rsidRPr="00B16EAE" w:rsidRDefault="000F7329" w:rsidP="00B16EAE">
      <w:pPr>
        <w:autoSpaceDE w:val="0"/>
        <w:autoSpaceDN w:val="0"/>
        <w:adjustRightInd w:val="0"/>
        <w:snapToGrid w:val="0"/>
        <w:spacing w:beforeLines="50" w:before="180" w:line="360" w:lineRule="auto"/>
        <w:jc w:val="both"/>
        <w:rPr>
          <w:rFonts w:ascii="Times New Roman" w:eastAsia="標楷體" w:hAnsi="Times New Roman"/>
          <w:kern w:val="0"/>
          <w:sz w:val="28"/>
          <w:szCs w:val="26"/>
        </w:rPr>
      </w:pPr>
    </w:p>
    <w:sectPr w:rsidR="000F7329" w:rsidRPr="00B16EAE"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0F7329"/>
    <w:rsid w:val="001150A7"/>
    <w:rsid w:val="00123B8D"/>
    <w:rsid w:val="001279CB"/>
    <w:rsid w:val="001279D4"/>
    <w:rsid w:val="0013726C"/>
    <w:rsid w:val="00146E74"/>
    <w:rsid w:val="001560E3"/>
    <w:rsid w:val="00160545"/>
    <w:rsid w:val="00167BE8"/>
    <w:rsid w:val="0017091B"/>
    <w:rsid w:val="00176B77"/>
    <w:rsid w:val="0017779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17EB"/>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36E4"/>
    <w:rsid w:val="004E72FF"/>
    <w:rsid w:val="004F34F9"/>
    <w:rsid w:val="004F5DD5"/>
    <w:rsid w:val="004F6340"/>
    <w:rsid w:val="00510FE4"/>
    <w:rsid w:val="00513565"/>
    <w:rsid w:val="00520C87"/>
    <w:rsid w:val="005317A2"/>
    <w:rsid w:val="00540852"/>
    <w:rsid w:val="00545641"/>
    <w:rsid w:val="00554C94"/>
    <w:rsid w:val="00573627"/>
    <w:rsid w:val="0057608A"/>
    <w:rsid w:val="005941CD"/>
    <w:rsid w:val="005B3EE0"/>
    <w:rsid w:val="005C0296"/>
    <w:rsid w:val="005C2E0F"/>
    <w:rsid w:val="005D3828"/>
    <w:rsid w:val="005D5DB4"/>
    <w:rsid w:val="005E20F8"/>
    <w:rsid w:val="005F72AE"/>
    <w:rsid w:val="00602195"/>
    <w:rsid w:val="00611039"/>
    <w:rsid w:val="00612BF8"/>
    <w:rsid w:val="00617B0C"/>
    <w:rsid w:val="006253C0"/>
    <w:rsid w:val="00630B0D"/>
    <w:rsid w:val="00642126"/>
    <w:rsid w:val="006439C1"/>
    <w:rsid w:val="0064655E"/>
    <w:rsid w:val="00647515"/>
    <w:rsid w:val="00663C00"/>
    <w:rsid w:val="00685092"/>
    <w:rsid w:val="00687F90"/>
    <w:rsid w:val="006A53F4"/>
    <w:rsid w:val="006A5D9F"/>
    <w:rsid w:val="006B5622"/>
    <w:rsid w:val="006B6B5D"/>
    <w:rsid w:val="006C3104"/>
    <w:rsid w:val="006D6092"/>
    <w:rsid w:val="006D71F4"/>
    <w:rsid w:val="006D7CDB"/>
    <w:rsid w:val="006F0A0D"/>
    <w:rsid w:val="006F6BE5"/>
    <w:rsid w:val="00705DEB"/>
    <w:rsid w:val="00726820"/>
    <w:rsid w:val="00730CA7"/>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10805"/>
    <w:rsid w:val="00920514"/>
    <w:rsid w:val="00925989"/>
    <w:rsid w:val="00933283"/>
    <w:rsid w:val="00933C9A"/>
    <w:rsid w:val="00946489"/>
    <w:rsid w:val="00955D27"/>
    <w:rsid w:val="00961B87"/>
    <w:rsid w:val="009735C4"/>
    <w:rsid w:val="0098770C"/>
    <w:rsid w:val="009B0984"/>
    <w:rsid w:val="009B141E"/>
    <w:rsid w:val="009C3C9F"/>
    <w:rsid w:val="009D0A0B"/>
    <w:rsid w:val="009D7E38"/>
    <w:rsid w:val="009E572E"/>
    <w:rsid w:val="009F68CB"/>
    <w:rsid w:val="00A05663"/>
    <w:rsid w:val="00A154A7"/>
    <w:rsid w:val="00A36362"/>
    <w:rsid w:val="00A43F48"/>
    <w:rsid w:val="00A47D33"/>
    <w:rsid w:val="00A711D1"/>
    <w:rsid w:val="00A72FAA"/>
    <w:rsid w:val="00A77AE4"/>
    <w:rsid w:val="00A80EB3"/>
    <w:rsid w:val="00A93585"/>
    <w:rsid w:val="00AA1A4D"/>
    <w:rsid w:val="00AA3CE3"/>
    <w:rsid w:val="00AA42CE"/>
    <w:rsid w:val="00AB53C4"/>
    <w:rsid w:val="00AC0B2A"/>
    <w:rsid w:val="00AC6F7C"/>
    <w:rsid w:val="00B10780"/>
    <w:rsid w:val="00B148E1"/>
    <w:rsid w:val="00B14B3C"/>
    <w:rsid w:val="00B16EAE"/>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677B2"/>
    <w:rsid w:val="00C778CE"/>
    <w:rsid w:val="00C80DEB"/>
    <w:rsid w:val="00C83967"/>
    <w:rsid w:val="00C92BA3"/>
    <w:rsid w:val="00C93E4B"/>
    <w:rsid w:val="00CA0505"/>
    <w:rsid w:val="00CC770D"/>
    <w:rsid w:val="00CC7EC8"/>
    <w:rsid w:val="00CD2ED6"/>
    <w:rsid w:val="00CD3776"/>
    <w:rsid w:val="00CD7061"/>
    <w:rsid w:val="00D049DC"/>
    <w:rsid w:val="00D1392D"/>
    <w:rsid w:val="00D16F1B"/>
    <w:rsid w:val="00D21AEE"/>
    <w:rsid w:val="00D25E91"/>
    <w:rsid w:val="00D32E7E"/>
    <w:rsid w:val="00D3312F"/>
    <w:rsid w:val="00D33E99"/>
    <w:rsid w:val="00D342DC"/>
    <w:rsid w:val="00D376CA"/>
    <w:rsid w:val="00D44634"/>
    <w:rsid w:val="00D62EBA"/>
    <w:rsid w:val="00D65197"/>
    <w:rsid w:val="00D72176"/>
    <w:rsid w:val="00D77E91"/>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315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8E0F-44B8-4D41-AC61-45D89AAC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科里</cp:lastModifiedBy>
  <cp:revision>8</cp:revision>
  <dcterms:created xsi:type="dcterms:W3CDTF">2021-01-14T07:10:00Z</dcterms:created>
  <dcterms:modified xsi:type="dcterms:W3CDTF">2021-01-15T03:07:00Z</dcterms:modified>
</cp:coreProperties>
</file>