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9C" w:rsidRPr="0002348F" w:rsidRDefault="0052799C" w:rsidP="00771C36">
      <w:pPr>
        <w:adjustRightInd w:val="0"/>
        <w:spacing w:line="320" w:lineRule="exact"/>
        <w:jc w:val="center"/>
        <w:rPr>
          <w:rFonts w:ascii="標楷體" w:eastAsia="標楷體"/>
          <w:sz w:val="28"/>
          <w:szCs w:val="28"/>
        </w:rPr>
      </w:pPr>
      <w:r w:rsidRPr="0002348F">
        <w:rPr>
          <w:rFonts w:ascii="標楷體" w:eastAsia="標楷體" w:hAnsi="標楷體"/>
          <w:kern w:val="0"/>
          <w:sz w:val="28"/>
          <w:szCs w:val="28"/>
        </w:rPr>
        <w:t>上</w:t>
      </w:r>
      <w:r w:rsidRPr="0002348F">
        <w:rPr>
          <w:rFonts w:ascii="標楷體" w:eastAsia="標楷體" w:hAnsi="標楷體" w:hint="eastAsia"/>
          <w:kern w:val="0"/>
          <w:sz w:val="28"/>
          <w:szCs w:val="28"/>
        </w:rPr>
        <w:t>櫃</w:t>
      </w:r>
      <w:r w:rsidR="00614634" w:rsidRPr="0002348F">
        <w:rPr>
          <w:rFonts w:ascii="標楷體" w:eastAsia="標楷體" w:hAnsi="標楷體" w:hint="eastAsia"/>
          <w:kern w:val="0"/>
          <w:sz w:val="28"/>
          <w:szCs w:val="28"/>
        </w:rPr>
        <w:t>(第一上櫃)</w:t>
      </w:r>
      <w:r w:rsidRPr="0002348F">
        <w:rPr>
          <w:rFonts w:ascii="標楷體" w:eastAsia="標楷體" w:hAnsi="標楷體"/>
          <w:kern w:val="0"/>
          <w:sz w:val="28"/>
          <w:szCs w:val="28"/>
        </w:rPr>
        <w:t>公司合併（未）上</w:t>
      </w:r>
      <w:r w:rsidR="00614634" w:rsidRPr="0002348F">
        <w:rPr>
          <w:rFonts w:ascii="標楷體" w:eastAsia="標楷體" w:hAnsi="標楷體" w:hint="eastAsia"/>
          <w:kern w:val="0"/>
          <w:sz w:val="28"/>
          <w:szCs w:val="28"/>
        </w:rPr>
        <w:t>櫃</w:t>
      </w:r>
      <w:r w:rsidR="00D77116" w:rsidRPr="0002348F">
        <w:rPr>
          <w:rFonts w:ascii="標楷體" w:eastAsia="標楷體" w:hAnsi="標楷體" w:hint="eastAsia"/>
          <w:kern w:val="0"/>
          <w:sz w:val="28"/>
          <w:szCs w:val="28"/>
        </w:rPr>
        <w:t>（市）</w:t>
      </w:r>
      <w:r w:rsidRPr="0002348F">
        <w:rPr>
          <w:rFonts w:ascii="標楷體" w:eastAsia="標楷體" w:hAnsi="標楷體"/>
          <w:kern w:val="0"/>
          <w:sz w:val="28"/>
          <w:szCs w:val="28"/>
        </w:rPr>
        <w:t>公司</w:t>
      </w:r>
      <w:r w:rsidRPr="0002348F">
        <w:rPr>
          <w:rFonts w:ascii="標楷體" w:eastAsia="標楷體" w:hAnsi="標楷體" w:hint="eastAsia"/>
          <w:kern w:val="0"/>
          <w:sz w:val="28"/>
          <w:szCs w:val="28"/>
        </w:rPr>
        <w:t>意見函</w:t>
      </w:r>
      <w:r w:rsidRPr="0002348F">
        <w:rPr>
          <w:rFonts w:ascii="標楷體" w:eastAsia="標楷體" w:hint="eastAsia"/>
          <w:sz w:val="28"/>
          <w:szCs w:val="28"/>
        </w:rPr>
        <w:t>申請書</w:t>
      </w:r>
    </w:p>
    <w:p w:rsidR="0052799C" w:rsidRPr="0002348F" w:rsidRDefault="0052799C" w:rsidP="00501A96">
      <w:pPr>
        <w:spacing w:line="240" w:lineRule="exact"/>
        <w:jc w:val="both"/>
        <w:rPr>
          <w:rFonts w:ascii="標楷體" w:eastAsia="標楷體"/>
        </w:rPr>
      </w:pPr>
      <w:r w:rsidRPr="0002348F">
        <w:rPr>
          <w:rFonts w:ascii="標楷體" w:eastAsia="標楷體" w:hint="eastAsia"/>
        </w:rPr>
        <w:t>受文者：財團法人中華民國證券櫃檯買賣中心</w:t>
      </w:r>
    </w:p>
    <w:p w:rsidR="0052799C" w:rsidRPr="0002348F" w:rsidRDefault="0052799C" w:rsidP="00501A96">
      <w:pPr>
        <w:spacing w:line="240" w:lineRule="exact"/>
        <w:ind w:left="940" w:hanging="940"/>
        <w:jc w:val="both"/>
        <w:rPr>
          <w:rFonts w:eastAsia="標楷體"/>
          <w:spacing w:val="-10"/>
        </w:rPr>
      </w:pPr>
      <w:r w:rsidRPr="0002348F">
        <w:rPr>
          <w:rFonts w:ascii="標楷體" w:eastAsia="標楷體" w:hint="eastAsia"/>
        </w:rPr>
        <w:t>主  旨：</w:t>
      </w:r>
      <w:r w:rsidRPr="0002348F">
        <w:rPr>
          <w:rFonts w:ascii="標楷體" w:eastAsia="標楷體" w:hAnsi="新細明體" w:hint="eastAsia"/>
        </w:rPr>
        <w:t>本公司</w:t>
      </w:r>
      <w:r w:rsidRPr="0002348F">
        <w:rPr>
          <w:rFonts w:ascii="標楷體" w:eastAsia="標楷體" w:hAnsi="新細明體"/>
          <w:kern w:val="0"/>
        </w:rPr>
        <w:t>為合併已上櫃</w:t>
      </w:r>
      <w:r w:rsidR="00D77116" w:rsidRPr="0002348F">
        <w:rPr>
          <w:rFonts w:ascii="標楷體" w:eastAsia="標楷體" w:hAnsi="新細明體"/>
          <w:kern w:val="0"/>
        </w:rPr>
        <w:t>(市)</w:t>
      </w:r>
      <w:r w:rsidRPr="0002348F">
        <w:rPr>
          <w:rFonts w:ascii="標楷體" w:eastAsia="標楷體" w:hAnsi="新細明體"/>
          <w:kern w:val="0"/>
        </w:rPr>
        <w:t>之</w:t>
      </w:r>
      <w:r w:rsidRPr="0002348F">
        <w:rPr>
          <w:rFonts w:ascii="標楷體" w:eastAsia="標楷體" w:hAnsi="新細明體" w:hint="eastAsia"/>
          <w:kern w:val="0"/>
        </w:rPr>
        <w:t xml:space="preserve">  </w:t>
      </w:r>
      <w:r w:rsidRPr="0002348F">
        <w:rPr>
          <w:rFonts w:ascii="標楷體" w:eastAsia="標楷體" w:hAnsi="新細明體"/>
          <w:kern w:val="0"/>
        </w:rPr>
        <w:t xml:space="preserve">  、未上櫃</w:t>
      </w:r>
      <w:r w:rsidR="00D77116" w:rsidRPr="0002348F">
        <w:rPr>
          <w:rFonts w:ascii="標楷體" w:eastAsia="標楷體" w:hAnsi="新細明體"/>
          <w:kern w:val="0"/>
        </w:rPr>
        <w:t>(市)</w:t>
      </w:r>
      <w:r w:rsidRPr="0002348F">
        <w:rPr>
          <w:rFonts w:ascii="標楷體" w:eastAsia="標楷體" w:hAnsi="新細明體"/>
          <w:kern w:val="0"/>
        </w:rPr>
        <w:t>之</w:t>
      </w:r>
      <w:r w:rsidRPr="0002348F">
        <w:rPr>
          <w:rFonts w:ascii="標楷體" w:eastAsia="標楷體" w:hAnsi="新細明體" w:hint="eastAsia"/>
          <w:kern w:val="0"/>
        </w:rPr>
        <w:t xml:space="preserve">  </w:t>
      </w:r>
      <w:r w:rsidRPr="0002348F">
        <w:rPr>
          <w:rFonts w:ascii="標楷體" w:eastAsia="標楷體" w:hAnsi="新細明體"/>
          <w:kern w:val="0"/>
        </w:rPr>
        <w:t xml:space="preserve">  等公司，預計增資發行</w:t>
      </w:r>
      <w:r w:rsidRPr="0002348F">
        <w:rPr>
          <w:rFonts w:ascii="標楷體" w:eastAsia="標楷體" w:hAnsi="新細明體" w:hint="eastAsia"/>
          <w:kern w:val="0"/>
        </w:rPr>
        <w:t>下</w:t>
      </w:r>
      <w:r w:rsidRPr="0002348F">
        <w:rPr>
          <w:rFonts w:ascii="標楷體" w:eastAsia="標楷體" w:hAnsi="新細明體"/>
          <w:kern w:val="0"/>
        </w:rPr>
        <w:t>列股票，</w:t>
      </w:r>
      <w:proofErr w:type="gramStart"/>
      <w:r w:rsidRPr="0002348F">
        <w:rPr>
          <w:rFonts w:eastAsia="標楷體" w:hint="eastAsia"/>
          <w:kern w:val="0"/>
        </w:rPr>
        <w:t>爰</w:t>
      </w:r>
      <w:proofErr w:type="gramEnd"/>
      <w:r w:rsidRPr="0002348F">
        <w:rPr>
          <w:rFonts w:eastAsia="標楷體"/>
          <w:kern w:val="0"/>
        </w:rPr>
        <w:t>依證券交易法</w:t>
      </w:r>
      <w:r w:rsidR="00614634" w:rsidRPr="0002348F">
        <w:rPr>
          <w:rFonts w:eastAsia="標楷體" w:hint="eastAsia"/>
          <w:kern w:val="0"/>
        </w:rPr>
        <w:t>及</w:t>
      </w:r>
      <w:r w:rsidRPr="0002348F">
        <w:rPr>
          <w:rFonts w:ascii="標楷體" w:eastAsia="標楷體" w:hAnsi="新細明體"/>
          <w:kern w:val="0"/>
        </w:rPr>
        <w:t>貴</w:t>
      </w:r>
      <w:r w:rsidRPr="0002348F">
        <w:rPr>
          <w:rFonts w:ascii="標楷體" w:eastAsia="標楷體" w:hAnsi="新細明體" w:hint="eastAsia"/>
          <w:kern w:val="0"/>
        </w:rPr>
        <w:t>中心</w:t>
      </w:r>
      <w:r w:rsidRPr="0002348F">
        <w:rPr>
          <w:rFonts w:ascii="標楷體" w:eastAsia="標楷體" w:hAnsi="新細明體"/>
          <w:kern w:val="0"/>
        </w:rPr>
        <w:t>業</w:t>
      </w:r>
      <w:r w:rsidRPr="0002348F">
        <w:rPr>
          <w:rFonts w:ascii="標楷體" w:eastAsia="標楷體" w:hAnsi="新細明體" w:hint="eastAsia"/>
          <w:kern w:val="0"/>
        </w:rPr>
        <w:t>務規</w:t>
      </w:r>
      <w:r w:rsidRPr="0002348F">
        <w:rPr>
          <w:rFonts w:ascii="標楷體" w:eastAsia="標楷體" w:hAnsi="新細明體"/>
          <w:kern w:val="0"/>
        </w:rPr>
        <w:t>則</w:t>
      </w:r>
      <w:r w:rsidR="00614634" w:rsidRPr="0002348F">
        <w:rPr>
          <w:rFonts w:ascii="標楷體" w:eastAsia="標楷體" w:hAnsi="新細明體" w:hint="eastAsia"/>
          <w:kern w:val="0"/>
        </w:rPr>
        <w:t>等</w:t>
      </w:r>
      <w:r w:rsidRPr="0002348F">
        <w:rPr>
          <w:rFonts w:ascii="標楷體" w:eastAsia="標楷體" w:hAnsi="新細明體" w:hint="eastAsia"/>
          <w:kern w:val="0"/>
        </w:rPr>
        <w:t>有關章則</w:t>
      </w:r>
      <w:r w:rsidRPr="0002348F">
        <w:rPr>
          <w:rFonts w:ascii="標楷體" w:eastAsia="標楷體" w:hAnsi="新細明體"/>
          <w:kern w:val="0"/>
        </w:rPr>
        <w:t>之規定</w:t>
      </w:r>
      <w:r w:rsidRPr="0002348F">
        <w:rPr>
          <w:rFonts w:eastAsia="標楷體"/>
          <w:kern w:val="0"/>
        </w:rPr>
        <w:t>，向</w:t>
      </w:r>
      <w:r w:rsidRPr="0002348F">
        <w:rPr>
          <w:rFonts w:eastAsia="標楷體"/>
          <w:kern w:val="0"/>
        </w:rPr>
        <w:t xml:space="preserve">  </w:t>
      </w:r>
      <w:r w:rsidRPr="0002348F">
        <w:rPr>
          <w:rFonts w:eastAsia="標楷體"/>
          <w:kern w:val="0"/>
        </w:rPr>
        <w:t>貴</w:t>
      </w:r>
      <w:r w:rsidRPr="0002348F">
        <w:rPr>
          <w:rFonts w:eastAsia="標楷體" w:hint="eastAsia"/>
          <w:kern w:val="0"/>
        </w:rPr>
        <w:t>中心</w:t>
      </w:r>
      <w:r w:rsidRPr="0002348F">
        <w:rPr>
          <w:rFonts w:eastAsia="標楷體"/>
          <w:kern w:val="0"/>
        </w:rPr>
        <w:t>申請</w:t>
      </w:r>
      <w:r w:rsidRPr="0002348F">
        <w:rPr>
          <w:rFonts w:eastAsia="標楷體" w:hint="eastAsia"/>
          <w:kern w:val="0"/>
        </w:rPr>
        <w:t>意見函，</w:t>
      </w:r>
      <w:proofErr w:type="gramStart"/>
      <w:r w:rsidRPr="0002348F">
        <w:rPr>
          <w:rFonts w:eastAsia="標楷體" w:hint="eastAsia"/>
          <w:kern w:val="0"/>
        </w:rPr>
        <w:t>茲</w:t>
      </w:r>
      <w:r w:rsidRPr="0002348F">
        <w:rPr>
          <w:rFonts w:eastAsia="標楷體"/>
          <w:kern w:val="0"/>
        </w:rPr>
        <w:t>檢具</w:t>
      </w:r>
      <w:proofErr w:type="gramEnd"/>
      <w:r w:rsidRPr="0002348F">
        <w:rPr>
          <w:rFonts w:eastAsia="標楷體"/>
          <w:kern w:val="0"/>
        </w:rPr>
        <w:t>規定之</w:t>
      </w:r>
      <w:r w:rsidRPr="0002348F">
        <w:rPr>
          <w:rFonts w:eastAsia="標楷體" w:hint="eastAsia"/>
          <w:kern w:val="0"/>
        </w:rPr>
        <w:t>相關</w:t>
      </w:r>
      <w:r w:rsidRPr="0002348F">
        <w:rPr>
          <w:rFonts w:eastAsia="標楷體"/>
          <w:kern w:val="0"/>
        </w:rPr>
        <w:t>文件</w:t>
      </w:r>
      <w:r w:rsidRPr="0002348F">
        <w:rPr>
          <w:rFonts w:eastAsia="標楷體" w:hint="eastAsia"/>
        </w:rPr>
        <w:t>，敬請</w:t>
      </w:r>
      <w:r w:rsidRPr="0002348F">
        <w:rPr>
          <w:rFonts w:eastAsia="標楷體" w:hint="eastAsia"/>
        </w:rPr>
        <w:t xml:space="preserve">  </w:t>
      </w:r>
      <w:r w:rsidRPr="0002348F">
        <w:rPr>
          <w:rFonts w:eastAsia="標楷體" w:hint="eastAsia"/>
        </w:rPr>
        <w:t>惠予辦理</w:t>
      </w:r>
      <w:r w:rsidRPr="0002348F">
        <w:rPr>
          <w:rFonts w:eastAsia="標楷體" w:hint="eastAsia"/>
          <w:spacing w:val="-1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4"/>
        <w:gridCol w:w="734"/>
        <w:gridCol w:w="1620"/>
        <w:gridCol w:w="1080"/>
        <w:gridCol w:w="540"/>
        <w:gridCol w:w="720"/>
        <w:gridCol w:w="720"/>
        <w:gridCol w:w="820"/>
        <w:gridCol w:w="2300"/>
      </w:tblGrid>
      <w:tr w:rsidR="0052799C" w:rsidRPr="0002348F">
        <w:trPr>
          <w:cantSplit/>
          <w:trHeight w:hRule="exact" w:val="185"/>
        </w:trPr>
        <w:tc>
          <w:tcPr>
            <w:tcW w:w="1468" w:type="dxa"/>
            <w:gridSpan w:val="2"/>
            <w:vMerge w:val="restart"/>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申請公司名稱</w:t>
            </w:r>
          </w:p>
        </w:tc>
        <w:tc>
          <w:tcPr>
            <w:tcW w:w="2700" w:type="dxa"/>
            <w:gridSpan w:val="2"/>
            <w:vMerge w:val="restart"/>
            <w:vAlign w:val="center"/>
          </w:tcPr>
          <w:p w:rsidR="0052799C" w:rsidRPr="0002348F" w:rsidRDefault="0052799C" w:rsidP="00501A96">
            <w:pPr>
              <w:spacing w:line="200" w:lineRule="exact"/>
              <w:jc w:val="both"/>
              <w:rPr>
                <w:rFonts w:ascii="標楷體" w:eastAsia="標楷體"/>
                <w:sz w:val="20"/>
              </w:rPr>
            </w:pPr>
          </w:p>
        </w:tc>
        <w:tc>
          <w:tcPr>
            <w:tcW w:w="1260" w:type="dxa"/>
            <w:gridSpan w:val="2"/>
            <w:vMerge w:val="restart"/>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資本總額</w:t>
            </w:r>
          </w:p>
        </w:tc>
        <w:tc>
          <w:tcPr>
            <w:tcW w:w="154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登記資本額</w:t>
            </w:r>
          </w:p>
        </w:tc>
        <w:tc>
          <w:tcPr>
            <w:tcW w:w="2300" w:type="dxa"/>
            <w:vAlign w:val="center"/>
          </w:tcPr>
          <w:p w:rsidR="0052799C" w:rsidRPr="0002348F" w:rsidRDefault="0052799C" w:rsidP="00501A96">
            <w:pPr>
              <w:spacing w:line="200" w:lineRule="exact"/>
              <w:jc w:val="both"/>
              <w:rPr>
                <w:rFonts w:ascii="標楷體" w:eastAsia="標楷體"/>
                <w:sz w:val="20"/>
              </w:rPr>
            </w:pPr>
          </w:p>
        </w:tc>
      </w:tr>
      <w:tr w:rsidR="0052799C" w:rsidRPr="0002348F">
        <w:trPr>
          <w:cantSplit/>
          <w:trHeight w:hRule="exact" w:val="209"/>
        </w:trPr>
        <w:tc>
          <w:tcPr>
            <w:tcW w:w="1468" w:type="dxa"/>
            <w:gridSpan w:val="2"/>
            <w:vMerge/>
            <w:vAlign w:val="center"/>
          </w:tcPr>
          <w:p w:rsidR="0052799C" w:rsidRPr="0002348F" w:rsidRDefault="0052799C" w:rsidP="00501A96">
            <w:pPr>
              <w:spacing w:line="200" w:lineRule="exact"/>
              <w:jc w:val="both"/>
              <w:rPr>
                <w:rFonts w:ascii="標楷體" w:eastAsia="標楷體"/>
                <w:sz w:val="20"/>
              </w:rPr>
            </w:pPr>
          </w:p>
        </w:tc>
        <w:tc>
          <w:tcPr>
            <w:tcW w:w="2700" w:type="dxa"/>
            <w:gridSpan w:val="2"/>
            <w:vMerge/>
            <w:vAlign w:val="center"/>
          </w:tcPr>
          <w:p w:rsidR="0052799C" w:rsidRPr="0002348F" w:rsidRDefault="0052799C" w:rsidP="00501A96">
            <w:pPr>
              <w:spacing w:line="200" w:lineRule="exact"/>
              <w:jc w:val="both"/>
              <w:rPr>
                <w:rFonts w:ascii="標楷體" w:eastAsia="標楷體"/>
                <w:sz w:val="20"/>
              </w:rPr>
            </w:pPr>
          </w:p>
        </w:tc>
        <w:tc>
          <w:tcPr>
            <w:tcW w:w="1260" w:type="dxa"/>
            <w:gridSpan w:val="2"/>
            <w:vMerge/>
            <w:vAlign w:val="center"/>
          </w:tcPr>
          <w:p w:rsidR="0052799C" w:rsidRPr="0002348F" w:rsidRDefault="0052799C" w:rsidP="00501A96">
            <w:pPr>
              <w:spacing w:line="200" w:lineRule="exact"/>
              <w:jc w:val="both"/>
              <w:rPr>
                <w:rFonts w:ascii="標楷體" w:eastAsia="標楷體"/>
                <w:sz w:val="20"/>
              </w:rPr>
            </w:pPr>
          </w:p>
        </w:tc>
        <w:tc>
          <w:tcPr>
            <w:tcW w:w="154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實收資本額</w:t>
            </w:r>
          </w:p>
        </w:tc>
        <w:tc>
          <w:tcPr>
            <w:tcW w:w="2300" w:type="dxa"/>
            <w:vAlign w:val="center"/>
          </w:tcPr>
          <w:p w:rsidR="0052799C" w:rsidRPr="0002348F" w:rsidRDefault="0052799C" w:rsidP="00501A96">
            <w:pPr>
              <w:spacing w:line="200" w:lineRule="exact"/>
              <w:jc w:val="both"/>
              <w:rPr>
                <w:rFonts w:ascii="標楷體" w:eastAsia="標楷體"/>
                <w:sz w:val="20"/>
              </w:rPr>
            </w:pPr>
          </w:p>
        </w:tc>
      </w:tr>
      <w:tr w:rsidR="0052799C" w:rsidRPr="0002348F">
        <w:trPr>
          <w:cantSplit/>
          <w:trHeight w:hRule="exact" w:val="333"/>
        </w:trPr>
        <w:tc>
          <w:tcPr>
            <w:tcW w:w="1468"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公司設立日期</w:t>
            </w:r>
          </w:p>
        </w:tc>
        <w:tc>
          <w:tcPr>
            <w:tcW w:w="2700" w:type="dxa"/>
            <w:gridSpan w:val="2"/>
            <w:vAlign w:val="center"/>
          </w:tcPr>
          <w:p w:rsidR="0052799C" w:rsidRPr="0002348F" w:rsidRDefault="0052799C" w:rsidP="00501A96">
            <w:pPr>
              <w:spacing w:line="200" w:lineRule="exact"/>
              <w:jc w:val="both"/>
              <w:rPr>
                <w:rFonts w:ascii="標楷體" w:eastAsia="標楷體"/>
                <w:sz w:val="20"/>
              </w:rPr>
            </w:pPr>
          </w:p>
        </w:tc>
        <w:tc>
          <w:tcPr>
            <w:tcW w:w="126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變更登記日期</w:t>
            </w:r>
          </w:p>
        </w:tc>
        <w:tc>
          <w:tcPr>
            <w:tcW w:w="3840" w:type="dxa"/>
            <w:gridSpan w:val="3"/>
            <w:vAlign w:val="center"/>
          </w:tcPr>
          <w:p w:rsidR="0052799C" w:rsidRPr="0002348F" w:rsidRDefault="0052799C" w:rsidP="00501A96">
            <w:pPr>
              <w:spacing w:line="200" w:lineRule="exact"/>
              <w:jc w:val="both"/>
              <w:rPr>
                <w:rFonts w:ascii="標楷體" w:eastAsia="標楷體"/>
                <w:sz w:val="20"/>
              </w:rPr>
            </w:pPr>
          </w:p>
        </w:tc>
      </w:tr>
      <w:tr w:rsidR="0052799C" w:rsidRPr="0002348F">
        <w:trPr>
          <w:cantSplit/>
          <w:trHeight w:hRule="exact" w:val="510"/>
        </w:trPr>
        <w:tc>
          <w:tcPr>
            <w:tcW w:w="1468"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上櫃股票種類</w:t>
            </w:r>
          </w:p>
        </w:tc>
        <w:tc>
          <w:tcPr>
            <w:tcW w:w="1620" w:type="dxa"/>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每股金額（元）</w:t>
            </w:r>
          </w:p>
        </w:tc>
        <w:tc>
          <w:tcPr>
            <w:tcW w:w="162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發行股數（元）</w:t>
            </w:r>
          </w:p>
        </w:tc>
        <w:tc>
          <w:tcPr>
            <w:tcW w:w="144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發行總額（元）</w:t>
            </w:r>
          </w:p>
        </w:tc>
        <w:tc>
          <w:tcPr>
            <w:tcW w:w="3120"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最近一次核准公開發行日期及文號</w:t>
            </w:r>
          </w:p>
        </w:tc>
      </w:tr>
      <w:tr w:rsidR="0052799C" w:rsidRPr="0002348F" w:rsidTr="00D07BAE">
        <w:trPr>
          <w:cantSplit/>
          <w:trHeight w:val="260"/>
        </w:trPr>
        <w:tc>
          <w:tcPr>
            <w:tcW w:w="734" w:type="dxa"/>
            <w:vMerge w:val="restart"/>
            <w:vAlign w:val="center"/>
          </w:tcPr>
          <w:p w:rsidR="0052799C" w:rsidRPr="0002348F" w:rsidRDefault="0052799C" w:rsidP="00D07BAE">
            <w:pPr>
              <w:jc w:val="both"/>
              <w:rPr>
                <w:rFonts w:ascii="標楷體" w:eastAsia="標楷體"/>
                <w:sz w:val="20"/>
              </w:rPr>
            </w:pPr>
            <w:r w:rsidRPr="0002348F">
              <w:rPr>
                <w:rFonts w:ascii="標楷體" w:eastAsia="標楷體" w:hint="eastAsia"/>
                <w:sz w:val="20"/>
              </w:rPr>
              <w:t>已上櫃股  票</w:t>
            </w:r>
          </w:p>
        </w:tc>
        <w:tc>
          <w:tcPr>
            <w:tcW w:w="734" w:type="dxa"/>
            <w:vAlign w:val="center"/>
          </w:tcPr>
          <w:p w:rsidR="0052799C" w:rsidRPr="0002348F" w:rsidRDefault="0052799C" w:rsidP="00D07BAE">
            <w:pPr>
              <w:jc w:val="both"/>
              <w:rPr>
                <w:rFonts w:ascii="標楷體" w:eastAsia="標楷體"/>
                <w:sz w:val="20"/>
              </w:rPr>
            </w:pPr>
            <w:r w:rsidRPr="0002348F">
              <w:rPr>
                <w:rFonts w:ascii="標楷體" w:eastAsia="標楷體" w:hint="eastAsia"/>
                <w:sz w:val="20"/>
              </w:rPr>
              <w:t>普通股</w:t>
            </w:r>
          </w:p>
        </w:tc>
        <w:tc>
          <w:tcPr>
            <w:tcW w:w="1620" w:type="dxa"/>
            <w:vMerge w:val="restart"/>
            <w:vAlign w:val="center"/>
          </w:tcPr>
          <w:p w:rsidR="0052799C" w:rsidRPr="0002348F" w:rsidRDefault="0052799C" w:rsidP="00D07BAE">
            <w:pPr>
              <w:jc w:val="both"/>
              <w:rPr>
                <w:rFonts w:ascii="標楷體" w:eastAsia="標楷體"/>
                <w:sz w:val="20"/>
              </w:rPr>
            </w:pPr>
          </w:p>
        </w:tc>
        <w:tc>
          <w:tcPr>
            <w:tcW w:w="1620" w:type="dxa"/>
            <w:gridSpan w:val="2"/>
            <w:vMerge w:val="restart"/>
            <w:vAlign w:val="center"/>
          </w:tcPr>
          <w:p w:rsidR="0052799C" w:rsidRPr="0002348F" w:rsidRDefault="0052799C" w:rsidP="00D07BAE">
            <w:pPr>
              <w:jc w:val="both"/>
              <w:rPr>
                <w:rFonts w:ascii="標楷體" w:eastAsia="標楷體"/>
                <w:sz w:val="20"/>
              </w:rPr>
            </w:pPr>
          </w:p>
        </w:tc>
        <w:tc>
          <w:tcPr>
            <w:tcW w:w="1440" w:type="dxa"/>
            <w:gridSpan w:val="2"/>
            <w:vMerge w:val="restart"/>
            <w:vAlign w:val="center"/>
          </w:tcPr>
          <w:p w:rsidR="0052799C" w:rsidRPr="0002348F" w:rsidRDefault="0052799C" w:rsidP="00D07BAE">
            <w:pPr>
              <w:jc w:val="both"/>
              <w:rPr>
                <w:rFonts w:ascii="標楷體" w:eastAsia="標楷體"/>
                <w:sz w:val="20"/>
              </w:rPr>
            </w:pPr>
          </w:p>
        </w:tc>
        <w:tc>
          <w:tcPr>
            <w:tcW w:w="3120" w:type="dxa"/>
            <w:gridSpan w:val="2"/>
            <w:vMerge w:val="restart"/>
            <w:vAlign w:val="center"/>
          </w:tcPr>
          <w:p w:rsidR="0052799C" w:rsidRPr="0002348F" w:rsidRDefault="0052799C" w:rsidP="00D07BAE">
            <w:pPr>
              <w:jc w:val="both"/>
              <w:rPr>
                <w:rFonts w:ascii="標楷體" w:eastAsia="標楷體"/>
                <w:sz w:val="20"/>
              </w:rPr>
            </w:pPr>
          </w:p>
        </w:tc>
      </w:tr>
      <w:tr w:rsidR="0052799C" w:rsidRPr="0002348F" w:rsidTr="00D07BAE">
        <w:trPr>
          <w:cantSplit/>
          <w:trHeight w:val="260"/>
        </w:trPr>
        <w:tc>
          <w:tcPr>
            <w:tcW w:w="734" w:type="dxa"/>
            <w:vMerge/>
            <w:vAlign w:val="center"/>
          </w:tcPr>
          <w:p w:rsidR="0052799C" w:rsidRPr="0002348F" w:rsidRDefault="0052799C" w:rsidP="00D07BAE">
            <w:pPr>
              <w:jc w:val="both"/>
              <w:rPr>
                <w:rFonts w:ascii="標楷體" w:eastAsia="標楷體"/>
                <w:sz w:val="20"/>
              </w:rPr>
            </w:pPr>
          </w:p>
        </w:tc>
        <w:tc>
          <w:tcPr>
            <w:tcW w:w="734" w:type="dxa"/>
            <w:vAlign w:val="center"/>
          </w:tcPr>
          <w:p w:rsidR="0052799C" w:rsidRPr="0002348F" w:rsidRDefault="0052799C" w:rsidP="00D07BAE">
            <w:pPr>
              <w:jc w:val="both"/>
              <w:rPr>
                <w:rFonts w:ascii="標楷體" w:eastAsia="標楷體"/>
                <w:sz w:val="20"/>
              </w:rPr>
            </w:pPr>
            <w:r w:rsidRPr="0002348F">
              <w:rPr>
                <w:rFonts w:ascii="標楷體" w:eastAsia="標楷體" w:hint="eastAsia"/>
                <w:sz w:val="20"/>
              </w:rPr>
              <w:t>特別股</w:t>
            </w:r>
          </w:p>
        </w:tc>
        <w:tc>
          <w:tcPr>
            <w:tcW w:w="1620" w:type="dxa"/>
            <w:vMerge/>
            <w:vAlign w:val="center"/>
          </w:tcPr>
          <w:p w:rsidR="0052799C" w:rsidRPr="0002348F" w:rsidRDefault="0052799C" w:rsidP="00D07BAE">
            <w:pPr>
              <w:jc w:val="both"/>
              <w:rPr>
                <w:rFonts w:ascii="標楷體" w:eastAsia="標楷體"/>
                <w:sz w:val="20"/>
              </w:rPr>
            </w:pPr>
          </w:p>
        </w:tc>
        <w:tc>
          <w:tcPr>
            <w:tcW w:w="1620" w:type="dxa"/>
            <w:gridSpan w:val="2"/>
            <w:vMerge/>
            <w:vAlign w:val="center"/>
          </w:tcPr>
          <w:p w:rsidR="0052799C" w:rsidRPr="0002348F" w:rsidRDefault="0052799C" w:rsidP="00D07BAE">
            <w:pPr>
              <w:jc w:val="both"/>
              <w:rPr>
                <w:rFonts w:ascii="標楷體" w:eastAsia="標楷體"/>
                <w:sz w:val="20"/>
              </w:rPr>
            </w:pPr>
          </w:p>
        </w:tc>
        <w:tc>
          <w:tcPr>
            <w:tcW w:w="1440" w:type="dxa"/>
            <w:gridSpan w:val="2"/>
            <w:vMerge/>
            <w:vAlign w:val="center"/>
          </w:tcPr>
          <w:p w:rsidR="0052799C" w:rsidRPr="0002348F" w:rsidRDefault="0052799C" w:rsidP="00D07BAE">
            <w:pPr>
              <w:jc w:val="both"/>
              <w:rPr>
                <w:rFonts w:ascii="標楷體" w:eastAsia="標楷體"/>
                <w:sz w:val="20"/>
              </w:rPr>
            </w:pPr>
          </w:p>
        </w:tc>
        <w:tc>
          <w:tcPr>
            <w:tcW w:w="3120" w:type="dxa"/>
            <w:gridSpan w:val="2"/>
            <w:vMerge/>
            <w:vAlign w:val="center"/>
          </w:tcPr>
          <w:p w:rsidR="0052799C" w:rsidRPr="0002348F" w:rsidRDefault="0052799C" w:rsidP="00D07BAE">
            <w:pPr>
              <w:jc w:val="both"/>
              <w:rPr>
                <w:rFonts w:ascii="標楷體" w:eastAsia="標楷體"/>
                <w:sz w:val="20"/>
              </w:rPr>
            </w:pPr>
          </w:p>
        </w:tc>
      </w:tr>
      <w:tr w:rsidR="0052799C" w:rsidRPr="0002348F" w:rsidTr="00D07BAE">
        <w:trPr>
          <w:cantSplit/>
          <w:trHeight w:val="395"/>
        </w:trPr>
        <w:tc>
          <w:tcPr>
            <w:tcW w:w="734" w:type="dxa"/>
            <w:vMerge w:val="restart"/>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合併後預計申報上櫃股  票</w:t>
            </w:r>
          </w:p>
        </w:tc>
        <w:tc>
          <w:tcPr>
            <w:tcW w:w="734" w:type="dxa"/>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普通股</w:t>
            </w:r>
          </w:p>
        </w:tc>
        <w:tc>
          <w:tcPr>
            <w:tcW w:w="1620" w:type="dxa"/>
            <w:vMerge w:val="restart"/>
            <w:vAlign w:val="center"/>
          </w:tcPr>
          <w:p w:rsidR="0052799C" w:rsidRPr="0002348F" w:rsidRDefault="0052799C" w:rsidP="00501A96">
            <w:pPr>
              <w:spacing w:line="200" w:lineRule="exact"/>
              <w:jc w:val="both"/>
              <w:rPr>
                <w:rFonts w:ascii="標楷體" w:eastAsia="標楷體"/>
                <w:sz w:val="20"/>
              </w:rPr>
            </w:pPr>
          </w:p>
        </w:tc>
        <w:tc>
          <w:tcPr>
            <w:tcW w:w="1620" w:type="dxa"/>
            <w:gridSpan w:val="2"/>
            <w:vMerge w:val="restart"/>
            <w:vAlign w:val="center"/>
          </w:tcPr>
          <w:p w:rsidR="0052799C" w:rsidRPr="0002348F" w:rsidRDefault="0052799C" w:rsidP="00501A96">
            <w:pPr>
              <w:spacing w:line="200" w:lineRule="exact"/>
              <w:jc w:val="both"/>
              <w:rPr>
                <w:rFonts w:ascii="標楷體" w:eastAsia="標楷體"/>
                <w:sz w:val="20"/>
              </w:rPr>
            </w:pPr>
          </w:p>
        </w:tc>
        <w:tc>
          <w:tcPr>
            <w:tcW w:w="1440" w:type="dxa"/>
            <w:gridSpan w:val="2"/>
            <w:vMerge w:val="restart"/>
            <w:vAlign w:val="center"/>
          </w:tcPr>
          <w:p w:rsidR="0052799C" w:rsidRPr="0002348F" w:rsidRDefault="0052799C" w:rsidP="00501A96">
            <w:pPr>
              <w:spacing w:line="200" w:lineRule="exact"/>
              <w:jc w:val="both"/>
              <w:rPr>
                <w:rFonts w:ascii="標楷體" w:eastAsia="標楷體"/>
                <w:sz w:val="20"/>
              </w:rPr>
            </w:pPr>
          </w:p>
        </w:tc>
        <w:tc>
          <w:tcPr>
            <w:tcW w:w="3120" w:type="dxa"/>
            <w:gridSpan w:val="2"/>
            <w:vMerge w:val="restart"/>
            <w:vAlign w:val="center"/>
          </w:tcPr>
          <w:p w:rsidR="0052799C" w:rsidRPr="0002348F" w:rsidRDefault="0052799C" w:rsidP="00501A96">
            <w:pPr>
              <w:spacing w:line="200" w:lineRule="exact"/>
              <w:jc w:val="both"/>
              <w:rPr>
                <w:rFonts w:ascii="標楷體" w:eastAsia="標楷體"/>
                <w:sz w:val="20"/>
              </w:rPr>
            </w:pPr>
          </w:p>
        </w:tc>
      </w:tr>
      <w:tr w:rsidR="0052799C" w:rsidRPr="0002348F" w:rsidTr="00D07BAE">
        <w:trPr>
          <w:cantSplit/>
          <w:trHeight w:val="395"/>
        </w:trPr>
        <w:tc>
          <w:tcPr>
            <w:tcW w:w="734" w:type="dxa"/>
            <w:vMerge/>
            <w:vAlign w:val="center"/>
          </w:tcPr>
          <w:p w:rsidR="0052799C" w:rsidRPr="0002348F" w:rsidRDefault="0052799C" w:rsidP="00501A96">
            <w:pPr>
              <w:spacing w:line="200" w:lineRule="exact"/>
              <w:jc w:val="both"/>
              <w:rPr>
                <w:rFonts w:ascii="標楷體" w:eastAsia="標楷體"/>
                <w:sz w:val="20"/>
              </w:rPr>
            </w:pPr>
          </w:p>
        </w:tc>
        <w:tc>
          <w:tcPr>
            <w:tcW w:w="734" w:type="dxa"/>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特別股</w:t>
            </w:r>
          </w:p>
        </w:tc>
        <w:tc>
          <w:tcPr>
            <w:tcW w:w="1620" w:type="dxa"/>
            <w:vMerge/>
            <w:vAlign w:val="center"/>
          </w:tcPr>
          <w:p w:rsidR="0052799C" w:rsidRPr="0002348F" w:rsidRDefault="0052799C" w:rsidP="00501A96">
            <w:pPr>
              <w:spacing w:line="200" w:lineRule="exact"/>
              <w:jc w:val="both"/>
              <w:rPr>
                <w:rFonts w:ascii="標楷體" w:eastAsia="標楷體"/>
                <w:sz w:val="20"/>
              </w:rPr>
            </w:pPr>
          </w:p>
        </w:tc>
        <w:tc>
          <w:tcPr>
            <w:tcW w:w="1620" w:type="dxa"/>
            <w:gridSpan w:val="2"/>
            <w:vMerge/>
            <w:vAlign w:val="center"/>
          </w:tcPr>
          <w:p w:rsidR="0052799C" w:rsidRPr="0002348F" w:rsidRDefault="0052799C" w:rsidP="00501A96">
            <w:pPr>
              <w:spacing w:line="200" w:lineRule="exact"/>
              <w:jc w:val="both"/>
              <w:rPr>
                <w:rFonts w:ascii="標楷體" w:eastAsia="標楷體"/>
                <w:sz w:val="20"/>
              </w:rPr>
            </w:pPr>
          </w:p>
        </w:tc>
        <w:tc>
          <w:tcPr>
            <w:tcW w:w="1440" w:type="dxa"/>
            <w:gridSpan w:val="2"/>
            <w:vMerge/>
            <w:vAlign w:val="center"/>
          </w:tcPr>
          <w:p w:rsidR="0052799C" w:rsidRPr="0002348F" w:rsidRDefault="0052799C" w:rsidP="00501A96">
            <w:pPr>
              <w:spacing w:line="200" w:lineRule="exact"/>
              <w:jc w:val="both"/>
              <w:rPr>
                <w:rFonts w:ascii="標楷體" w:eastAsia="標楷體"/>
                <w:sz w:val="20"/>
              </w:rPr>
            </w:pPr>
          </w:p>
        </w:tc>
        <w:tc>
          <w:tcPr>
            <w:tcW w:w="3120" w:type="dxa"/>
            <w:gridSpan w:val="2"/>
            <w:vMerge/>
            <w:vAlign w:val="center"/>
          </w:tcPr>
          <w:p w:rsidR="0052799C" w:rsidRPr="0002348F" w:rsidRDefault="0052799C" w:rsidP="00501A96">
            <w:pPr>
              <w:spacing w:line="200" w:lineRule="exact"/>
              <w:jc w:val="both"/>
              <w:rPr>
                <w:rFonts w:ascii="標楷體" w:eastAsia="標楷體"/>
                <w:sz w:val="20"/>
              </w:rPr>
            </w:pPr>
          </w:p>
        </w:tc>
      </w:tr>
      <w:tr w:rsidR="0052799C" w:rsidRPr="0002348F" w:rsidTr="00D07BAE">
        <w:trPr>
          <w:cantSplit/>
          <w:trHeight w:val="295"/>
        </w:trPr>
        <w:tc>
          <w:tcPr>
            <w:tcW w:w="734" w:type="dxa"/>
            <w:vMerge w:val="restart"/>
            <w:vAlign w:val="center"/>
          </w:tcPr>
          <w:p w:rsidR="0052799C" w:rsidRPr="0002348F" w:rsidRDefault="0052799C" w:rsidP="00D07BAE">
            <w:pPr>
              <w:jc w:val="both"/>
              <w:rPr>
                <w:rFonts w:ascii="標楷體" w:eastAsia="標楷體"/>
                <w:sz w:val="20"/>
              </w:rPr>
            </w:pPr>
            <w:proofErr w:type="gramStart"/>
            <w:r w:rsidRPr="0002348F">
              <w:rPr>
                <w:rFonts w:ascii="標楷體" w:eastAsia="標楷體" w:hint="eastAsia"/>
                <w:sz w:val="20"/>
              </w:rPr>
              <w:t>合併後累</w:t>
            </w:r>
            <w:proofErr w:type="gramEnd"/>
            <w:r w:rsidRPr="0002348F">
              <w:rPr>
                <w:rFonts w:ascii="標楷體" w:eastAsia="標楷體" w:hint="eastAsia"/>
                <w:sz w:val="20"/>
              </w:rPr>
              <w:t xml:space="preserve">  計</w:t>
            </w:r>
          </w:p>
        </w:tc>
        <w:tc>
          <w:tcPr>
            <w:tcW w:w="734" w:type="dxa"/>
            <w:vAlign w:val="center"/>
          </w:tcPr>
          <w:p w:rsidR="0052799C" w:rsidRPr="0002348F" w:rsidRDefault="0052799C" w:rsidP="00D07BAE">
            <w:pPr>
              <w:jc w:val="both"/>
              <w:rPr>
                <w:rFonts w:ascii="標楷體" w:eastAsia="標楷體"/>
                <w:sz w:val="20"/>
              </w:rPr>
            </w:pPr>
            <w:r w:rsidRPr="0002348F">
              <w:rPr>
                <w:rFonts w:ascii="標楷體" w:eastAsia="標楷體" w:hint="eastAsia"/>
                <w:sz w:val="20"/>
              </w:rPr>
              <w:t>普通股</w:t>
            </w:r>
          </w:p>
        </w:tc>
        <w:tc>
          <w:tcPr>
            <w:tcW w:w="1620" w:type="dxa"/>
            <w:vMerge w:val="restart"/>
            <w:vAlign w:val="center"/>
          </w:tcPr>
          <w:p w:rsidR="0052799C" w:rsidRPr="0002348F" w:rsidRDefault="0052799C" w:rsidP="00D07BAE">
            <w:pPr>
              <w:jc w:val="both"/>
              <w:rPr>
                <w:rFonts w:ascii="標楷體" w:eastAsia="標楷體"/>
                <w:sz w:val="20"/>
              </w:rPr>
            </w:pPr>
          </w:p>
        </w:tc>
        <w:tc>
          <w:tcPr>
            <w:tcW w:w="1620" w:type="dxa"/>
            <w:gridSpan w:val="2"/>
            <w:vMerge w:val="restart"/>
            <w:vAlign w:val="center"/>
          </w:tcPr>
          <w:p w:rsidR="0052799C" w:rsidRPr="0002348F" w:rsidRDefault="0052799C" w:rsidP="00D07BAE">
            <w:pPr>
              <w:jc w:val="both"/>
              <w:rPr>
                <w:rFonts w:ascii="標楷體" w:eastAsia="標楷體"/>
                <w:sz w:val="20"/>
              </w:rPr>
            </w:pPr>
          </w:p>
        </w:tc>
        <w:tc>
          <w:tcPr>
            <w:tcW w:w="1440" w:type="dxa"/>
            <w:gridSpan w:val="2"/>
            <w:vMerge w:val="restart"/>
            <w:vAlign w:val="center"/>
          </w:tcPr>
          <w:p w:rsidR="0052799C" w:rsidRPr="0002348F" w:rsidRDefault="0052799C" w:rsidP="00D07BAE">
            <w:pPr>
              <w:jc w:val="both"/>
              <w:rPr>
                <w:rFonts w:ascii="標楷體" w:eastAsia="標楷體"/>
                <w:sz w:val="20"/>
              </w:rPr>
            </w:pPr>
          </w:p>
        </w:tc>
        <w:tc>
          <w:tcPr>
            <w:tcW w:w="3120" w:type="dxa"/>
            <w:gridSpan w:val="2"/>
            <w:vMerge w:val="restart"/>
            <w:vAlign w:val="center"/>
          </w:tcPr>
          <w:p w:rsidR="0052799C" w:rsidRPr="0002348F" w:rsidRDefault="0052799C" w:rsidP="00D07BAE">
            <w:pPr>
              <w:jc w:val="both"/>
              <w:rPr>
                <w:rFonts w:ascii="標楷體" w:eastAsia="標楷體"/>
                <w:sz w:val="20"/>
              </w:rPr>
            </w:pPr>
          </w:p>
        </w:tc>
      </w:tr>
      <w:tr w:rsidR="0052799C" w:rsidRPr="0002348F" w:rsidTr="00D07BAE">
        <w:trPr>
          <w:cantSplit/>
          <w:trHeight w:val="295"/>
        </w:trPr>
        <w:tc>
          <w:tcPr>
            <w:tcW w:w="734" w:type="dxa"/>
            <w:vMerge/>
            <w:vAlign w:val="center"/>
          </w:tcPr>
          <w:p w:rsidR="0052799C" w:rsidRPr="0002348F" w:rsidRDefault="0052799C" w:rsidP="00D07BAE">
            <w:pPr>
              <w:jc w:val="both"/>
              <w:rPr>
                <w:rFonts w:ascii="標楷體" w:eastAsia="標楷體"/>
                <w:sz w:val="20"/>
              </w:rPr>
            </w:pPr>
          </w:p>
        </w:tc>
        <w:tc>
          <w:tcPr>
            <w:tcW w:w="734" w:type="dxa"/>
            <w:vAlign w:val="center"/>
          </w:tcPr>
          <w:p w:rsidR="0052799C" w:rsidRPr="0002348F" w:rsidRDefault="0052799C" w:rsidP="00D07BAE">
            <w:pPr>
              <w:jc w:val="both"/>
              <w:rPr>
                <w:rFonts w:ascii="標楷體" w:eastAsia="標楷體"/>
                <w:sz w:val="20"/>
              </w:rPr>
            </w:pPr>
            <w:r w:rsidRPr="0002348F">
              <w:rPr>
                <w:rFonts w:ascii="標楷體" w:eastAsia="標楷體" w:hint="eastAsia"/>
                <w:sz w:val="20"/>
              </w:rPr>
              <w:t>特別股</w:t>
            </w:r>
          </w:p>
        </w:tc>
        <w:tc>
          <w:tcPr>
            <w:tcW w:w="1620" w:type="dxa"/>
            <w:vMerge/>
            <w:vAlign w:val="center"/>
          </w:tcPr>
          <w:p w:rsidR="0052799C" w:rsidRPr="0002348F" w:rsidRDefault="0052799C" w:rsidP="00D07BAE">
            <w:pPr>
              <w:jc w:val="both"/>
              <w:rPr>
                <w:rFonts w:ascii="標楷體" w:eastAsia="標楷體"/>
                <w:sz w:val="20"/>
              </w:rPr>
            </w:pPr>
          </w:p>
        </w:tc>
        <w:tc>
          <w:tcPr>
            <w:tcW w:w="1620" w:type="dxa"/>
            <w:gridSpan w:val="2"/>
            <w:vMerge/>
            <w:vAlign w:val="center"/>
          </w:tcPr>
          <w:p w:rsidR="0052799C" w:rsidRPr="0002348F" w:rsidRDefault="0052799C" w:rsidP="00D07BAE">
            <w:pPr>
              <w:jc w:val="both"/>
              <w:rPr>
                <w:rFonts w:ascii="標楷體" w:eastAsia="標楷體"/>
                <w:sz w:val="20"/>
              </w:rPr>
            </w:pPr>
          </w:p>
        </w:tc>
        <w:tc>
          <w:tcPr>
            <w:tcW w:w="1440" w:type="dxa"/>
            <w:gridSpan w:val="2"/>
            <w:vMerge/>
            <w:vAlign w:val="center"/>
          </w:tcPr>
          <w:p w:rsidR="0052799C" w:rsidRPr="0002348F" w:rsidRDefault="0052799C" w:rsidP="00D07BAE">
            <w:pPr>
              <w:jc w:val="both"/>
              <w:rPr>
                <w:rFonts w:ascii="標楷體" w:eastAsia="標楷體"/>
                <w:sz w:val="20"/>
              </w:rPr>
            </w:pPr>
          </w:p>
        </w:tc>
        <w:tc>
          <w:tcPr>
            <w:tcW w:w="3120" w:type="dxa"/>
            <w:gridSpan w:val="2"/>
            <w:vMerge/>
            <w:vAlign w:val="center"/>
          </w:tcPr>
          <w:p w:rsidR="0052799C" w:rsidRPr="0002348F" w:rsidRDefault="0052799C" w:rsidP="00D07BAE">
            <w:pPr>
              <w:jc w:val="both"/>
              <w:rPr>
                <w:rFonts w:ascii="標楷體" w:eastAsia="標楷體"/>
                <w:sz w:val="20"/>
              </w:rPr>
            </w:pPr>
          </w:p>
        </w:tc>
      </w:tr>
      <w:tr w:rsidR="0052799C" w:rsidRPr="0002348F">
        <w:trPr>
          <w:cantSplit/>
          <w:trHeight w:hRule="exact" w:val="284"/>
        </w:trPr>
        <w:tc>
          <w:tcPr>
            <w:tcW w:w="1468"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新股權利義務</w:t>
            </w:r>
          </w:p>
        </w:tc>
        <w:tc>
          <w:tcPr>
            <w:tcW w:w="7800" w:type="dxa"/>
            <w:gridSpan w:val="7"/>
            <w:vAlign w:val="center"/>
          </w:tcPr>
          <w:p w:rsidR="0052799C" w:rsidRPr="0002348F" w:rsidRDefault="0052799C" w:rsidP="00501A96">
            <w:pPr>
              <w:spacing w:line="200" w:lineRule="exact"/>
              <w:jc w:val="both"/>
              <w:rPr>
                <w:rFonts w:ascii="標楷體" w:eastAsia="標楷體"/>
                <w:sz w:val="20"/>
              </w:rPr>
            </w:pPr>
          </w:p>
        </w:tc>
      </w:tr>
      <w:tr w:rsidR="0052799C" w:rsidRPr="0002348F">
        <w:trPr>
          <w:cantSplit/>
          <w:trHeight w:hRule="exact" w:val="284"/>
        </w:trPr>
        <w:tc>
          <w:tcPr>
            <w:tcW w:w="1468"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被合併公司名稱</w:t>
            </w:r>
          </w:p>
        </w:tc>
        <w:tc>
          <w:tcPr>
            <w:tcW w:w="7800" w:type="dxa"/>
            <w:gridSpan w:val="7"/>
            <w:vAlign w:val="center"/>
          </w:tcPr>
          <w:p w:rsidR="0052799C" w:rsidRPr="0002348F" w:rsidRDefault="0052799C" w:rsidP="00501A96">
            <w:pPr>
              <w:spacing w:line="200" w:lineRule="exact"/>
              <w:jc w:val="both"/>
              <w:rPr>
                <w:rFonts w:ascii="標楷體" w:eastAsia="標楷體"/>
                <w:sz w:val="20"/>
              </w:rPr>
            </w:pPr>
          </w:p>
        </w:tc>
      </w:tr>
      <w:tr w:rsidR="0052799C" w:rsidRPr="0002348F">
        <w:trPr>
          <w:cantSplit/>
          <w:trHeight w:hRule="exact" w:val="284"/>
        </w:trPr>
        <w:tc>
          <w:tcPr>
            <w:tcW w:w="1468" w:type="dxa"/>
            <w:gridSpan w:val="2"/>
            <w:vAlign w:val="center"/>
          </w:tcPr>
          <w:p w:rsidR="0052799C" w:rsidRPr="0002348F" w:rsidRDefault="0052799C" w:rsidP="00501A96">
            <w:pPr>
              <w:spacing w:line="200" w:lineRule="exact"/>
              <w:jc w:val="both"/>
              <w:rPr>
                <w:rFonts w:ascii="標楷體" w:eastAsia="標楷體"/>
                <w:sz w:val="20"/>
              </w:rPr>
            </w:pPr>
            <w:r w:rsidRPr="0002348F">
              <w:rPr>
                <w:rFonts w:ascii="標楷體" w:eastAsia="標楷體" w:hint="eastAsia"/>
                <w:sz w:val="20"/>
              </w:rPr>
              <w:t>實收資本額</w:t>
            </w:r>
          </w:p>
        </w:tc>
        <w:tc>
          <w:tcPr>
            <w:tcW w:w="7800" w:type="dxa"/>
            <w:gridSpan w:val="7"/>
            <w:vAlign w:val="center"/>
          </w:tcPr>
          <w:p w:rsidR="0052799C" w:rsidRPr="0002348F" w:rsidRDefault="0052799C" w:rsidP="00501A96">
            <w:pPr>
              <w:spacing w:line="200" w:lineRule="exact"/>
              <w:jc w:val="both"/>
              <w:rPr>
                <w:rFonts w:ascii="標楷體" w:eastAsia="標楷體"/>
                <w:sz w:val="20"/>
              </w:rPr>
            </w:pPr>
          </w:p>
        </w:tc>
      </w:tr>
      <w:tr w:rsidR="0052799C" w:rsidRPr="0002348F" w:rsidTr="00D07BAE">
        <w:tc>
          <w:tcPr>
            <w:tcW w:w="1468" w:type="dxa"/>
            <w:gridSpan w:val="2"/>
            <w:vAlign w:val="center"/>
          </w:tcPr>
          <w:p w:rsidR="0052799C" w:rsidRPr="0002348F" w:rsidRDefault="0052799C">
            <w:pPr>
              <w:spacing w:line="200" w:lineRule="exact"/>
              <w:ind w:right="113"/>
              <w:jc w:val="center"/>
              <w:rPr>
                <w:rFonts w:ascii="標楷體" w:eastAsia="標楷體"/>
                <w:sz w:val="20"/>
              </w:rPr>
            </w:pPr>
            <w:r w:rsidRPr="0002348F">
              <w:rPr>
                <w:rFonts w:ascii="標楷體" w:eastAsia="標楷體" w:hint="eastAsia"/>
                <w:sz w:val="20"/>
              </w:rPr>
              <w:t>附</w:t>
            </w: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p>
          <w:p w:rsidR="0052799C" w:rsidRPr="0002348F" w:rsidRDefault="0052799C">
            <w:pPr>
              <w:spacing w:line="200" w:lineRule="exact"/>
              <w:ind w:right="113"/>
              <w:jc w:val="center"/>
              <w:rPr>
                <w:rFonts w:ascii="標楷體" w:eastAsia="標楷體"/>
                <w:sz w:val="20"/>
              </w:rPr>
            </w:pPr>
            <w:r w:rsidRPr="0002348F">
              <w:rPr>
                <w:rFonts w:ascii="標楷體" w:eastAsia="標楷體" w:hint="eastAsia"/>
                <w:sz w:val="20"/>
              </w:rPr>
              <w:t>件</w:t>
            </w:r>
          </w:p>
        </w:tc>
        <w:tc>
          <w:tcPr>
            <w:tcW w:w="7800" w:type="dxa"/>
            <w:gridSpan w:val="7"/>
            <w:vAlign w:val="center"/>
          </w:tcPr>
          <w:p w:rsidR="0052799C" w:rsidRPr="0002348F" w:rsidRDefault="0052799C" w:rsidP="00733573">
            <w:pPr>
              <w:framePr w:wrap="auto" w:hAnchor="text" w:x="-300"/>
              <w:spacing w:line="200" w:lineRule="exact"/>
              <w:ind w:left="400" w:hangingChars="200" w:hanging="400"/>
              <w:jc w:val="both"/>
              <w:rPr>
                <w:rFonts w:eastAsia="標楷體"/>
                <w:kern w:val="0"/>
                <w:sz w:val="20"/>
                <w:szCs w:val="20"/>
              </w:rPr>
            </w:pPr>
            <w:r w:rsidRPr="0002348F">
              <w:rPr>
                <w:rFonts w:eastAsia="標楷體"/>
                <w:kern w:val="0"/>
                <w:sz w:val="20"/>
                <w:szCs w:val="20"/>
              </w:rPr>
              <w:t>一、上櫃</w:t>
            </w:r>
            <w:r w:rsidR="00614634" w:rsidRPr="0002348F">
              <w:rPr>
                <w:rFonts w:eastAsia="標楷體"/>
                <w:kern w:val="0"/>
                <w:sz w:val="20"/>
                <w:szCs w:val="20"/>
              </w:rPr>
              <w:t>(</w:t>
            </w:r>
            <w:r w:rsidR="00614634" w:rsidRPr="0002348F">
              <w:rPr>
                <w:rFonts w:eastAsia="標楷體"/>
                <w:kern w:val="0"/>
                <w:sz w:val="20"/>
                <w:szCs w:val="20"/>
              </w:rPr>
              <w:t>第一上櫃</w:t>
            </w:r>
            <w:r w:rsidR="00614634" w:rsidRPr="0002348F">
              <w:rPr>
                <w:rFonts w:eastAsia="標楷體"/>
                <w:kern w:val="0"/>
                <w:sz w:val="20"/>
                <w:szCs w:val="20"/>
              </w:rPr>
              <w:t>)</w:t>
            </w:r>
            <w:r w:rsidRPr="0002348F">
              <w:rPr>
                <w:rFonts w:eastAsia="標楷體"/>
                <w:kern w:val="0"/>
                <w:sz w:val="20"/>
                <w:szCs w:val="20"/>
              </w:rPr>
              <w:t>公司申請合併已上櫃</w:t>
            </w:r>
            <w:r w:rsidR="00D77116" w:rsidRPr="0002348F">
              <w:rPr>
                <w:rFonts w:eastAsia="標楷體"/>
                <w:kern w:val="0"/>
                <w:sz w:val="20"/>
                <w:szCs w:val="20"/>
              </w:rPr>
              <w:t>(</w:t>
            </w:r>
            <w:r w:rsidR="00D77116" w:rsidRPr="0002348F">
              <w:rPr>
                <w:rFonts w:eastAsia="標楷體"/>
                <w:kern w:val="0"/>
                <w:sz w:val="20"/>
                <w:szCs w:val="20"/>
              </w:rPr>
              <w:t>市</w:t>
            </w:r>
            <w:r w:rsidR="00D77116" w:rsidRPr="0002348F">
              <w:rPr>
                <w:rFonts w:eastAsia="標楷體"/>
                <w:kern w:val="0"/>
                <w:sz w:val="20"/>
                <w:szCs w:val="20"/>
              </w:rPr>
              <w:t>)</w:t>
            </w:r>
            <w:r w:rsidR="00733573">
              <w:rPr>
                <w:rFonts w:eastAsia="標楷體" w:hint="eastAsia"/>
                <w:kern w:val="0"/>
                <w:sz w:val="20"/>
                <w:szCs w:val="20"/>
              </w:rPr>
              <w:t>或第一上櫃</w:t>
            </w:r>
            <w:r w:rsidR="00733573">
              <w:rPr>
                <w:rFonts w:eastAsia="標楷體" w:hint="eastAsia"/>
                <w:kern w:val="0"/>
                <w:sz w:val="20"/>
                <w:szCs w:val="20"/>
              </w:rPr>
              <w:t>(</w:t>
            </w:r>
            <w:r w:rsidR="00733573">
              <w:rPr>
                <w:rFonts w:eastAsia="標楷體" w:hint="eastAsia"/>
                <w:kern w:val="0"/>
                <w:sz w:val="20"/>
                <w:szCs w:val="20"/>
              </w:rPr>
              <w:t>市</w:t>
            </w:r>
            <w:r w:rsidR="00733573">
              <w:rPr>
                <w:rFonts w:eastAsia="標楷體" w:hint="eastAsia"/>
                <w:kern w:val="0"/>
                <w:sz w:val="20"/>
                <w:szCs w:val="20"/>
              </w:rPr>
              <w:t>)</w:t>
            </w:r>
            <w:r w:rsidR="00733573">
              <w:rPr>
                <w:rFonts w:eastAsia="標楷體" w:hint="eastAsia"/>
                <w:kern w:val="0"/>
                <w:sz w:val="20"/>
                <w:szCs w:val="20"/>
              </w:rPr>
              <w:t>、第二上櫃</w:t>
            </w:r>
            <w:r w:rsidR="00733573">
              <w:rPr>
                <w:rFonts w:eastAsia="標楷體" w:hint="eastAsia"/>
                <w:kern w:val="0"/>
                <w:sz w:val="20"/>
                <w:szCs w:val="20"/>
              </w:rPr>
              <w:t>(</w:t>
            </w:r>
            <w:r w:rsidR="00733573">
              <w:rPr>
                <w:rFonts w:eastAsia="標楷體" w:hint="eastAsia"/>
                <w:kern w:val="0"/>
                <w:sz w:val="20"/>
                <w:szCs w:val="20"/>
              </w:rPr>
              <w:t>市</w:t>
            </w:r>
            <w:r w:rsidR="00733573">
              <w:rPr>
                <w:rFonts w:eastAsia="標楷體" w:hint="eastAsia"/>
                <w:kern w:val="0"/>
                <w:sz w:val="20"/>
                <w:szCs w:val="20"/>
              </w:rPr>
              <w:t>)</w:t>
            </w:r>
            <w:r w:rsidRPr="0002348F">
              <w:rPr>
                <w:rFonts w:eastAsia="標楷體"/>
                <w:kern w:val="0"/>
                <w:sz w:val="20"/>
                <w:szCs w:val="20"/>
              </w:rPr>
              <w:t>公司者，應檢附下列資料：</w:t>
            </w:r>
          </w:p>
          <w:p w:rsidR="0052799C" w:rsidRPr="0002348F"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申請公司暨被合併公司董事會暨股東會決議合併之議事錄。但依公司法或其他法令規定，不適用股東會決議之規定者，</w:t>
            </w:r>
            <w:proofErr w:type="gramStart"/>
            <w:r w:rsidRPr="0002348F">
              <w:rPr>
                <w:rFonts w:eastAsia="標楷體"/>
                <w:kern w:val="0"/>
                <w:sz w:val="20"/>
                <w:szCs w:val="20"/>
              </w:rPr>
              <w:t>得免檢附</w:t>
            </w:r>
            <w:proofErr w:type="gramEnd"/>
            <w:r w:rsidRPr="0002348F">
              <w:rPr>
                <w:rFonts w:eastAsia="標楷體"/>
                <w:kern w:val="0"/>
                <w:sz w:val="20"/>
                <w:szCs w:val="20"/>
              </w:rPr>
              <w:t>股東會議事錄。</w:t>
            </w:r>
          </w:p>
          <w:p w:rsidR="0052799C" w:rsidRPr="0002348F"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合併契約書。</w:t>
            </w:r>
          </w:p>
          <w:p w:rsidR="0052799C" w:rsidRPr="0002348F"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公平交易委員會核准函（無達到標準則免）。</w:t>
            </w:r>
          </w:p>
          <w:p w:rsidR="0052799C" w:rsidRPr="006E007B"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申請公司及被合併公司最近</w:t>
            </w:r>
            <w:proofErr w:type="gramStart"/>
            <w:r w:rsidRPr="0002348F">
              <w:rPr>
                <w:rFonts w:eastAsia="標楷體"/>
                <w:kern w:val="0"/>
                <w:sz w:val="20"/>
                <w:szCs w:val="20"/>
              </w:rPr>
              <w:t>兩</w:t>
            </w:r>
            <w:proofErr w:type="gramEnd"/>
            <w:r w:rsidRPr="0002348F">
              <w:rPr>
                <w:rFonts w:eastAsia="標楷體"/>
                <w:kern w:val="0"/>
                <w:sz w:val="20"/>
                <w:szCs w:val="20"/>
              </w:rPr>
              <w:t>年度經會計師查核簽證之財務報告</w:t>
            </w:r>
            <w:r w:rsidR="00A971B7" w:rsidRPr="006E007B">
              <w:rPr>
                <w:rFonts w:eastAsia="標楷體"/>
                <w:kern w:val="0"/>
                <w:sz w:val="20"/>
                <w:szCs w:val="20"/>
              </w:rPr>
              <w:t>（</w:t>
            </w:r>
            <w:r w:rsidR="00771C36" w:rsidRPr="006E007B">
              <w:rPr>
                <w:rFonts w:eastAsia="標楷體"/>
                <w:kern w:val="0"/>
                <w:sz w:val="20"/>
                <w:szCs w:val="20"/>
              </w:rPr>
              <w:t>審查期間跨越證券交易法第三十六條規定期中財務報告</w:t>
            </w:r>
            <w:r w:rsidR="0031510F" w:rsidRPr="006E007B">
              <w:rPr>
                <w:rFonts w:eastAsia="標楷體"/>
                <w:kern w:val="0"/>
                <w:sz w:val="20"/>
                <w:szCs w:val="20"/>
              </w:rPr>
              <w:t>申報</w:t>
            </w:r>
            <w:r w:rsidR="00771C36" w:rsidRPr="006E007B">
              <w:rPr>
                <w:rFonts w:eastAsia="標楷體"/>
                <w:kern w:val="0"/>
                <w:sz w:val="20"/>
                <w:szCs w:val="20"/>
              </w:rPr>
              <w:t>期限者，應加送申請年度最近期經會計師核閱</w:t>
            </w:r>
            <w:r w:rsidR="00771C36" w:rsidRPr="006E007B">
              <w:rPr>
                <w:rFonts w:eastAsia="標楷體" w:hint="eastAsia"/>
                <w:kern w:val="0"/>
                <w:sz w:val="20"/>
                <w:szCs w:val="20"/>
              </w:rPr>
              <w:t>並</w:t>
            </w:r>
            <w:r w:rsidR="00771C36" w:rsidRPr="006E007B">
              <w:rPr>
                <w:rFonts w:eastAsia="標楷體"/>
                <w:kern w:val="0"/>
                <w:sz w:val="20"/>
                <w:szCs w:val="20"/>
              </w:rPr>
              <w:t>提報董事會之財務報告，審查期間跨越申請年度者，應加送申請年度自結四大財務報表</w:t>
            </w:r>
            <w:r w:rsidR="00A971B7" w:rsidRPr="006E007B">
              <w:rPr>
                <w:rFonts w:eastAsia="標楷體"/>
                <w:kern w:val="0"/>
                <w:sz w:val="20"/>
                <w:szCs w:val="20"/>
              </w:rPr>
              <w:t>）。</w:t>
            </w:r>
          </w:p>
          <w:p w:rsidR="00A971B7" w:rsidRPr="0002348F" w:rsidRDefault="00A971B7" w:rsidP="00DF4172">
            <w:pPr>
              <w:framePr w:wrap="auto" w:hAnchor="text" w:x="-300"/>
              <w:numPr>
                <w:ilvl w:val="0"/>
                <w:numId w:val="4"/>
              </w:numPr>
              <w:spacing w:line="200" w:lineRule="exact"/>
              <w:ind w:left="473" w:hanging="284"/>
              <w:jc w:val="both"/>
              <w:rPr>
                <w:rFonts w:eastAsia="標楷體"/>
                <w:sz w:val="20"/>
                <w:szCs w:val="20"/>
              </w:rPr>
            </w:pPr>
            <w:r w:rsidRPr="0002348F">
              <w:rPr>
                <w:rFonts w:eastAsia="標楷體"/>
                <w:sz w:val="20"/>
                <w:szCs w:val="20"/>
              </w:rPr>
              <w:t>最近二個</w:t>
            </w:r>
            <w:r w:rsidRPr="0002348F">
              <w:rPr>
                <w:rFonts w:eastAsia="標楷體"/>
                <w:kern w:val="0"/>
                <w:sz w:val="20"/>
                <w:szCs w:val="20"/>
              </w:rPr>
              <w:t>會計年度</w:t>
            </w:r>
            <w:r w:rsidRPr="0002348F">
              <w:rPr>
                <w:rFonts w:eastAsia="標楷體"/>
                <w:sz w:val="20"/>
                <w:szCs w:val="20"/>
              </w:rPr>
              <w:t>經會計師核閱之擬制性資產負債表及</w:t>
            </w:r>
            <w:r w:rsidR="00715FA1" w:rsidRPr="00771C36">
              <w:rPr>
                <w:rFonts w:eastAsia="標楷體" w:hint="eastAsia"/>
                <w:sz w:val="20"/>
                <w:szCs w:val="20"/>
              </w:rPr>
              <w:t>綜合</w:t>
            </w:r>
            <w:r w:rsidRPr="0002348F">
              <w:rPr>
                <w:rFonts w:eastAsia="標楷體"/>
                <w:sz w:val="20"/>
                <w:szCs w:val="20"/>
              </w:rPr>
              <w:t>損益表。</w:t>
            </w:r>
          </w:p>
          <w:p w:rsidR="0052799C" w:rsidRPr="0002348F" w:rsidRDefault="0052799C" w:rsidP="00DF4172">
            <w:pPr>
              <w:framePr w:wrap="auto" w:hAnchor="text" w:x="-300"/>
              <w:numPr>
                <w:ilvl w:val="0"/>
                <w:numId w:val="4"/>
              </w:numPr>
              <w:spacing w:line="200" w:lineRule="exact"/>
              <w:ind w:left="473" w:hanging="284"/>
              <w:jc w:val="both"/>
              <w:rPr>
                <w:rFonts w:eastAsia="標楷體"/>
                <w:sz w:val="20"/>
                <w:szCs w:val="20"/>
              </w:rPr>
            </w:pPr>
            <w:r w:rsidRPr="0002348F">
              <w:rPr>
                <w:rFonts w:eastAsia="標楷體"/>
                <w:sz w:val="20"/>
                <w:szCs w:val="20"/>
              </w:rPr>
              <w:t>證券承銷商針對申請公司合併增發新股應行記載事項之評估報告（含該合併案是否符合櫃買中心業務規則第</w:t>
            </w:r>
            <w:r w:rsidR="00A12639" w:rsidRPr="0002348F">
              <w:rPr>
                <w:rFonts w:eastAsia="標楷體" w:hint="eastAsia"/>
                <w:sz w:val="20"/>
                <w:szCs w:val="20"/>
              </w:rPr>
              <w:t>二章之</w:t>
            </w:r>
            <w:proofErr w:type="gramStart"/>
            <w:r w:rsidR="00A12639" w:rsidRPr="0002348F">
              <w:rPr>
                <w:rFonts w:eastAsia="標楷體" w:hint="eastAsia"/>
                <w:sz w:val="20"/>
                <w:szCs w:val="20"/>
              </w:rPr>
              <w:t>一</w:t>
            </w:r>
            <w:proofErr w:type="gramEnd"/>
            <w:r w:rsidR="00A12639" w:rsidRPr="0002348F">
              <w:rPr>
                <w:rFonts w:eastAsia="標楷體" w:hint="eastAsia"/>
                <w:sz w:val="20"/>
                <w:szCs w:val="20"/>
              </w:rPr>
              <w:t>相關</w:t>
            </w:r>
            <w:r w:rsidRPr="0002348F">
              <w:rPr>
                <w:rFonts w:eastAsia="標楷體"/>
                <w:sz w:val="20"/>
                <w:szCs w:val="20"/>
              </w:rPr>
              <w:t>規定及合併後對上櫃公司業務、財務與股東權益之影響及合併之預計效益暨證券主管機關規定應揭露評估事項）。</w:t>
            </w:r>
          </w:p>
          <w:p w:rsidR="0052799C" w:rsidRPr="0002348F"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換股比例計算專家意見書。</w:t>
            </w:r>
          </w:p>
          <w:p w:rsidR="0052799C" w:rsidRPr="0002348F" w:rsidRDefault="0052799C" w:rsidP="00DF4172">
            <w:pPr>
              <w:framePr w:wrap="auto" w:hAnchor="text" w:x="-300"/>
              <w:numPr>
                <w:ilvl w:val="0"/>
                <w:numId w:val="4"/>
              </w:numPr>
              <w:spacing w:line="200" w:lineRule="exact"/>
              <w:ind w:left="473" w:hanging="284"/>
              <w:jc w:val="both"/>
              <w:rPr>
                <w:rFonts w:eastAsia="標楷體"/>
                <w:kern w:val="0"/>
                <w:sz w:val="20"/>
                <w:szCs w:val="20"/>
              </w:rPr>
            </w:pPr>
            <w:r w:rsidRPr="0002348F">
              <w:rPr>
                <w:rFonts w:eastAsia="標楷體"/>
                <w:kern w:val="0"/>
                <w:sz w:val="20"/>
                <w:szCs w:val="20"/>
              </w:rPr>
              <w:t>申請公司就股票櫃檯買賣申請書及其附件所載事項無虛偽、隱匿之聲明書。</w:t>
            </w:r>
          </w:p>
          <w:p w:rsidR="0052799C" w:rsidRDefault="0052799C" w:rsidP="00DF4172">
            <w:pPr>
              <w:framePr w:wrap="auto" w:hAnchor="text" w:x="-300"/>
              <w:numPr>
                <w:ilvl w:val="0"/>
                <w:numId w:val="4"/>
              </w:numPr>
              <w:spacing w:line="200" w:lineRule="exact"/>
              <w:ind w:left="473" w:hanging="284"/>
              <w:jc w:val="both"/>
              <w:rPr>
                <w:rFonts w:eastAsia="標楷體"/>
                <w:sz w:val="20"/>
                <w:szCs w:val="20"/>
              </w:rPr>
            </w:pPr>
            <w:r w:rsidRPr="0002348F">
              <w:rPr>
                <w:rFonts w:eastAsia="標楷體"/>
                <w:sz w:val="20"/>
                <w:szCs w:val="20"/>
              </w:rPr>
              <w:t>合併後擬制之「公司負責人及其二親等以內之親屬擔任董事監察人或高級主管、其持有股份占已發行股份比例」申報書。</w:t>
            </w:r>
          </w:p>
          <w:p w:rsidR="00FF3971" w:rsidRPr="00856F0F" w:rsidRDefault="00FF3971" w:rsidP="00DF4172">
            <w:pPr>
              <w:framePr w:wrap="auto" w:hAnchor="text" w:x="-300"/>
              <w:numPr>
                <w:ilvl w:val="0"/>
                <w:numId w:val="4"/>
              </w:numPr>
              <w:spacing w:line="200" w:lineRule="exact"/>
              <w:ind w:left="473" w:hanging="284"/>
              <w:jc w:val="both"/>
              <w:rPr>
                <w:rFonts w:eastAsia="標楷體"/>
                <w:sz w:val="20"/>
                <w:szCs w:val="20"/>
              </w:rPr>
            </w:pPr>
            <w:r w:rsidRPr="00856F0F">
              <w:rPr>
                <w:rFonts w:eastAsia="標楷體"/>
                <w:sz w:val="20"/>
                <w:szCs w:val="20"/>
              </w:rPr>
              <w:t>證券</w:t>
            </w:r>
            <w:proofErr w:type="gramStart"/>
            <w:r w:rsidRPr="00856F0F">
              <w:rPr>
                <w:rFonts w:eastAsia="標楷體"/>
                <w:sz w:val="20"/>
                <w:szCs w:val="20"/>
              </w:rPr>
              <w:t>承銷商</w:t>
            </w:r>
            <w:r w:rsidRPr="00856F0F">
              <w:rPr>
                <w:rFonts w:eastAsia="標楷體" w:hint="eastAsia"/>
                <w:sz w:val="20"/>
                <w:szCs w:val="20"/>
              </w:rPr>
              <w:t>填製</w:t>
            </w:r>
            <w:proofErr w:type="gramEnd"/>
            <w:r w:rsidRPr="00856F0F">
              <w:rPr>
                <w:rFonts w:eastAsia="標楷體" w:hint="eastAsia"/>
                <w:sz w:val="20"/>
                <w:szCs w:val="20"/>
              </w:rPr>
              <w:t>之「上櫃公司募集與發行有價證券申報案件檢查表」</w:t>
            </w:r>
            <w:r w:rsidRPr="00856F0F">
              <w:rPr>
                <w:rFonts w:eastAsia="標楷體" w:hint="eastAsia"/>
                <w:sz w:val="20"/>
                <w:szCs w:val="20"/>
              </w:rPr>
              <w:t>1</w:t>
            </w:r>
            <w:r w:rsidRPr="00856F0F">
              <w:rPr>
                <w:rFonts w:eastAsia="標楷體" w:hint="eastAsia"/>
                <w:sz w:val="20"/>
                <w:szCs w:val="20"/>
              </w:rPr>
              <w:t>份</w:t>
            </w:r>
            <w:r w:rsidRPr="00856F0F">
              <w:rPr>
                <w:rFonts w:eastAsia="標楷體"/>
                <w:sz w:val="20"/>
                <w:szCs w:val="20"/>
              </w:rPr>
              <w:t>。</w:t>
            </w:r>
          </w:p>
          <w:p w:rsidR="0052799C" w:rsidRPr="00771C36" w:rsidRDefault="0052799C" w:rsidP="00771C36">
            <w:pPr>
              <w:framePr w:wrap="auto" w:hAnchor="text" w:x="-300"/>
              <w:numPr>
                <w:ilvl w:val="0"/>
                <w:numId w:val="4"/>
              </w:numPr>
              <w:spacing w:line="200" w:lineRule="exact"/>
              <w:ind w:left="473" w:hanging="284"/>
              <w:jc w:val="both"/>
              <w:rPr>
                <w:rFonts w:eastAsia="標楷體"/>
                <w:kern w:val="0"/>
                <w:sz w:val="20"/>
                <w:szCs w:val="20"/>
              </w:rPr>
            </w:pPr>
            <w:r w:rsidRPr="00771C36">
              <w:rPr>
                <w:rFonts w:eastAsia="標楷體"/>
                <w:kern w:val="0"/>
                <w:sz w:val="20"/>
                <w:szCs w:val="20"/>
              </w:rPr>
              <w:t>其他必要之證明文件或資料。</w:t>
            </w:r>
          </w:p>
          <w:p w:rsidR="007D5BB5" w:rsidRPr="00036A2A" w:rsidRDefault="0052799C" w:rsidP="00733573">
            <w:pPr>
              <w:framePr w:wrap="auto" w:hAnchor="text" w:x="-300"/>
              <w:spacing w:line="200" w:lineRule="exact"/>
              <w:ind w:left="400" w:right="113" w:hanging="400"/>
              <w:jc w:val="both"/>
              <w:rPr>
                <w:rFonts w:eastAsia="標楷體"/>
                <w:kern w:val="0"/>
                <w:sz w:val="20"/>
                <w:szCs w:val="20"/>
              </w:rPr>
            </w:pPr>
            <w:r w:rsidRPr="00036A2A">
              <w:rPr>
                <w:rFonts w:eastAsia="標楷體"/>
                <w:kern w:val="0"/>
                <w:sz w:val="20"/>
                <w:szCs w:val="20"/>
              </w:rPr>
              <w:t>二、上櫃</w:t>
            </w:r>
            <w:r w:rsidR="004D56AC" w:rsidRPr="00036A2A">
              <w:rPr>
                <w:rFonts w:eastAsia="標楷體" w:hint="eastAsia"/>
                <w:kern w:val="0"/>
                <w:sz w:val="20"/>
                <w:szCs w:val="20"/>
              </w:rPr>
              <w:t>(</w:t>
            </w:r>
            <w:r w:rsidR="004D56AC" w:rsidRPr="00036A2A">
              <w:rPr>
                <w:rFonts w:eastAsia="標楷體" w:hint="eastAsia"/>
                <w:kern w:val="0"/>
                <w:sz w:val="20"/>
                <w:szCs w:val="20"/>
              </w:rPr>
              <w:t>第一上櫃</w:t>
            </w:r>
            <w:r w:rsidR="004D56AC" w:rsidRPr="00036A2A">
              <w:rPr>
                <w:rFonts w:eastAsia="標楷體" w:hint="eastAsia"/>
                <w:kern w:val="0"/>
                <w:sz w:val="20"/>
                <w:szCs w:val="20"/>
              </w:rPr>
              <w:t>)</w:t>
            </w:r>
            <w:r w:rsidRPr="00036A2A">
              <w:rPr>
                <w:rFonts w:eastAsia="標楷體"/>
                <w:kern w:val="0"/>
                <w:sz w:val="20"/>
                <w:szCs w:val="20"/>
              </w:rPr>
              <w:t>公司申請合併</w:t>
            </w:r>
            <w:r w:rsidR="00733573" w:rsidRPr="00036A2A">
              <w:rPr>
                <w:rFonts w:eastAsia="標楷體" w:hint="eastAsia"/>
                <w:kern w:val="0"/>
                <w:sz w:val="20"/>
                <w:szCs w:val="20"/>
              </w:rPr>
              <w:t>在經主管機關核定之海外證券市場主板掛牌之外國</w:t>
            </w:r>
            <w:r w:rsidRPr="00036A2A">
              <w:rPr>
                <w:rFonts w:eastAsia="標楷體"/>
                <w:kern w:val="0"/>
                <w:sz w:val="20"/>
                <w:szCs w:val="20"/>
              </w:rPr>
              <w:t>公司者，</w:t>
            </w:r>
            <w:r w:rsidR="00733573" w:rsidRPr="00036A2A">
              <w:rPr>
                <w:rFonts w:eastAsia="標楷體" w:hint="eastAsia"/>
                <w:kern w:val="0"/>
                <w:sz w:val="20"/>
                <w:szCs w:val="20"/>
              </w:rPr>
              <w:t>除</w:t>
            </w:r>
            <w:r w:rsidR="00D543F5" w:rsidRPr="00036A2A">
              <w:rPr>
                <w:rFonts w:eastAsia="標楷體" w:hint="eastAsia"/>
                <w:kern w:val="0"/>
                <w:sz w:val="20"/>
                <w:szCs w:val="20"/>
              </w:rPr>
              <w:t>上</w:t>
            </w:r>
            <w:r w:rsidR="00733573" w:rsidRPr="00036A2A">
              <w:rPr>
                <w:rFonts w:eastAsia="標楷體" w:hint="eastAsia"/>
                <w:kern w:val="0"/>
                <w:sz w:val="20"/>
                <w:szCs w:val="20"/>
              </w:rPr>
              <w:t>開</w:t>
            </w:r>
            <w:proofErr w:type="gramStart"/>
            <w:r w:rsidR="00733573" w:rsidRPr="00036A2A">
              <w:rPr>
                <w:rFonts w:eastAsia="標楷體" w:hint="eastAsia"/>
                <w:kern w:val="0"/>
                <w:sz w:val="20"/>
                <w:szCs w:val="20"/>
              </w:rPr>
              <w:t>一</w:t>
            </w:r>
            <w:proofErr w:type="gramEnd"/>
            <w:r w:rsidR="00733573" w:rsidRPr="00036A2A">
              <w:rPr>
                <w:rFonts w:eastAsia="標楷體" w:hint="eastAsia"/>
                <w:kern w:val="0"/>
                <w:sz w:val="20"/>
                <w:szCs w:val="20"/>
              </w:rPr>
              <w:t>之</w:t>
            </w:r>
            <w:proofErr w:type="gramStart"/>
            <w:r w:rsidR="00733573" w:rsidRPr="00036A2A">
              <w:rPr>
                <w:rFonts w:eastAsia="標楷體" w:hint="eastAsia"/>
                <w:kern w:val="0"/>
                <w:sz w:val="20"/>
                <w:szCs w:val="20"/>
              </w:rPr>
              <w:t>書件外</w:t>
            </w:r>
            <w:proofErr w:type="gramEnd"/>
            <w:r w:rsidR="00733573" w:rsidRPr="00036A2A">
              <w:rPr>
                <w:rFonts w:eastAsia="標楷體" w:hint="eastAsia"/>
                <w:kern w:val="0"/>
                <w:sz w:val="20"/>
                <w:szCs w:val="20"/>
              </w:rPr>
              <w:t>，</w:t>
            </w:r>
            <w:r w:rsidRPr="00036A2A">
              <w:rPr>
                <w:rFonts w:eastAsia="標楷體"/>
                <w:kern w:val="0"/>
                <w:sz w:val="20"/>
                <w:szCs w:val="20"/>
              </w:rPr>
              <w:t>應</w:t>
            </w:r>
            <w:r w:rsidR="00733573" w:rsidRPr="00036A2A">
              <w:rPr>
                <w:rFonts w:eastAsia="標楷體" w:hint="eastAsia"/>
                <w:kern w:val="0"/>
                <w:sz w:val="20"/>
                <w:szCs w:val="20"/>
              </w:rPr>
              <w:t>再</w:t>
            </w:r>
            <w:r w:rsidRPr="00036A2A">
              <w:rPr>
                <w:rFonts w:eastAsia="標楷體"/>
                <w:kern w:val="0"/>
                <w:sz w:val="20"/>
                <w:szCs w:val="20"/>
              </w:rPr>
              <w:t>檢附下列資料（屬證券、金融或保險事業經其目事業主管機關專案核准合併者不適用之）：</w:t>
            </w:r>
          </w:p>
          <w:p w:rsidR="00B26251" w:rsidRPr="00036A2A" w:rsidRDefault="00B26251" w:rsidP="00B26251">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hint="eastAsia"/>
                <w:kern w:val="0"/>
                <w:sz w:val="20"/>
                <w:szCs w:val="20"/>
              </w:rPr>
              <w:t>在經主管機關核定之海外證券市場主板掛牌之證明文件。</w:t>
            </w:r>
          </w:p>
          <w:p w:rsidR="00B26251" w:rsidRPr="00036A2A" w:rsidRDefault="00B26251" w:rsidP="0042523A">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hint="eastAsia"/>
                <w:kern w:val="0"/>
                <w:sz w:val="20"/>
                <w:szCs w:val="20"/>
              </w:rPr>
              <w:t>被合併公司</w:t>
            </w:r>
            <w:r w:rsidR="0042523A" w:rsidRPr="00036A2A">
              <w:rPr>
                <w:rFonts w:eastAsia="標楷體" w:hint="eastAsia"/>
                <w:kern w:val="0"/>
                <w:sz w:val="20"/>
                <w:szCs w:val="20"/>
              </w:rPr>
              <w:t>之股權分散表及股東名簿</w:t>
            </w:r>
            <w:r w:rsidR="0042523A" w:rsidRPr="00036A2A">
              <w:rPr>
                <w:rFonts w:eastAsia="標楷體" w:hint="eastAsia"/>
                <w:kern w:val="0"/>
                <w:sz w:val="20"/>
                <w:szCs w:val="20"/>
              </w:rPr>
              <w:t>(</w:t>
            </w:r>
            <w:r w:rsidR="0042523A" w:rsidRPr="00036A2A">
              <w:rPr>
                <w:rFonts w:eastAsia="標楷體" w:hint="eastAsia"/>
                <w:kern w:val="0"/>
                <w:sz w:val="20"/>
                <w:szCs w:val="20"/>
              </w:rPr>
              <w:t>磁片或光碟，內含股權</w:t>
            </w:r>
            <w:proofErr w:type="gramStart"/>
            <w:r w:rsidR="0042523A" w:rsidRPr="00036A2A">
              <w:rPr>
                <w:rFonts w:eastAsia="標楷體" w:hint="eastAsia"/>
                <w:kern w:val="0"/>
                <w:sz w:val="20"/>
                <w:szCs w:val="20"/>
              </w:rPr>
              <w:t>分散彙</w:t>
            </w:r>
            <w:proofErr w:type="gramEnd"/>
            <w:r w:rsidR="0042523A" w:rsidRPr="00036A2A">
              <w:rPr>
                <w:rFonts w:eastAsia="標楷體" w:hint="eastAsia"/>
                <w:kern w:val="0"/>
                <w:sz w:val="20"/>
                <w:szCs w:val="20"/>
              </w:rPr>
              <w:t>總表</w:t>
            </w:r>
            <w:r w:rsidR="0042523A" w:rsidRPr="00036A2A">
              <w:rPr>
                <w:rFonts w:eastAsia="標楷體" w:hint="eastAsia"/>
                <w:kern w:val="0"/>
                <w:sz w:val="20"/>
                <w:szCs w:val="20"/>
              </w:rPr>
              <w:t>)</w:t>
            </w:r>
            <w:r w:rsidR="0042523A" w:rsidRPr="00036A2A">
              <w:rPr>
                <w:rFonts w:eastAsia="標楷體" w:hint="eastAsia"/>
                <w:kern w:val="0"/>
                <w:sz w:val="20"/>
                <w:szCs w:val="20"/>
              </w:rPr>
              <w:t>乙份。</w:t>
            </w:r>
          </w:p>
          <w:p w:rsidR="0042523A" w:rsidRPr="00036A2A" w:rsidRDefault="0042523A" w:rsidP="0042523A">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sz w:val="20"/>
                <w:szCs w:val="20"/>
              </w:rPr>
              <w:t>依規定應辦理股票集中保管之承諾書及股票集中保管明細計算表（簡易合併者免送）。</w:t>
            </w:r>
          </w:p>
          <w:p w:rsidR="0042523A" w:rsidRPr="00036A2A" w:rsidRDefault="0042523A" w:rsidP="0042523A">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kern w:val="0"/>
                <w:sz w:val="20"/>
                <w:szCs w:val="20"/>
              </w:rPr>
              <w:t>依法應取得經濟部投資審議委員會核准者，其經核准之證明文件。</w:t>
            </w:r>
          </w:p>
          <w:p w:rsidR="0042523A" w:rsidRPr="00036A2A" w:rsidRDefault="0042523A" w:rsidP="0042523A">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kern w:val="0"/>
                <w:sz w:val="20"/>
                <w:szCs w:val="20"/>
              </w:rPr>
              <w:t>中華民國會計師就適用會計原則差異及其對財務報告影響之意見書。</w:t>
            </w:r>
          </w:p>
          <w:p w:rsidR="0042523A" w:rsidRPr="00036A2A" w:rsidRDefault="0042523A" w:rsidP="0042523A">
            <w:pPr>
              <w:framePr w:wrap="auto" w:hAnchor="text" w:x="-300"/>
              <w:numPr>
                <w:ilvl w:val="0"/>
                <w:numId w:val="6"/>
              </w:numPr>
              <w:spacing w:line="200" w:lineRule="exact"/>
              <w:ind w:left="473" w:hanging="284"/>
              <w:jc w:val="both"/>
              <w:rPr>
                <w:rFonts w:eastAsia="標楷體"/>
                <w:kern w:val="0"/>
                <w:sz w:val="20"/>
                <w:szCs w:val="20"/>
              </w:rPr>
            </w:pPr>
            <w:r w:rsidRPr="00036A2A">
              <w:rPr>
                <w:rFonts w:eastAsia="標楷體"/>
                <w:kern w:val="0"/>
                <w:sz w:val="20"/>
                <w:szCs w:val="20"/>
              </w:rPr>
              <w:t>非原簽證會計師就換股比例、價格等</w:t>
            </w:r>
            <w:proofErr w:type="gramStart"/>
            <w:r w:rsidRPr="00036A2A">
              <w:rPr>
                <w:rFonts w:eastAsia="標楷體"/>
                <w:kern w:val="0"/>
                <w:sz w:val="20"/>
                <w:szCs w:val="20"/>
              </w:rPr>
              <w:t>合理性暨合併</w:t>
            </w:r>
            <w:proofErr w:type="gramEnd"/>
            <w:r w:rsidRPr="00036A2A">
              <w:rPr>
                <w:rFonts w:eastAsia="標楷體"/>
                <w:kern w:val="0"/>
                <w:sz w:val="20"/>
                <w:szCs w:val="20"/>
              </w:rPr>
              <w:t>整體綜效表現之分析報告。</w:t>
            </w:r>
          </w:p>
          <w:p w:rsidR="007D5BB5" w:rsidRPr="00036A2A" w:rsidRDefault="00733573" w:rsidP="00733573">
            <w:pPr>
              <w:framePr w:wrap="auto" w:hAnchor="text" w:x="-300"/>
              <w:spacing w:line="200" w:lineRule="exact"/>
              <w:ind w:left="400" w:right="113" w:hangingChars="200" w:hanging="400"/>
              <w:jc w:val="both"/>
              <w:rPr>
                <w:rFonts w:eastAsia="標楷體"/>
                <w:kern w:val="0"/>
                <w:sz w:val="20"/>
                <w:szCs w:val="20"/>
              </w:rPr>
            </w:pPr>
            <w:r w:rsidRPr="00036A2A">
              <w:rPr>
                <w:rFonts w:eastAsia="標楷體" w:hint="eastAsia"/>
                <w:kern w:val="0"/>
                <w:sz w:val="20"/>
                <w:szCs w:val="20"/>
              </w:rPr>
              <w:t>三、</w:t>
            </w:r>
            <w:r w:rsidRPr="00036A2A">
              <w:rPr>
                <w:rFonts w:eastAsia="標楷體"/>
                <w:kern w:val="0"/>
                <w:sz w:val="20"/>
                <w:szCs w:val="20"/>
              </w:rPr>
              <w:t>上櫃</w:t>
            </w:r>
            <w:r w:rsidRPr="00036A2A">
              <w:rPr>
                <w:rFonts w:eastAsia="標楷體" w:hint="eastAsia"/>
                <w:kern w:val="0"/>
                <w:sz w:val="20"/>
                <w:szCs w:val="20"/>
              </w:rPr>
              <w:t>(</w:t>
            </w:r>
            <w:r w:rsidRPr="00036A2A">
              <w:rPr>
                <w:rFonts w:eastAsia="標楷體" w:hint="eastAsia"/>
                <w:kern w:val="0"/>
                <w:sz w:val="20"/>
                <w:szCs w:val="20"/>
              </w:rPr>
              <w:t>第一上櫃</w:t>
            </w:r>
            <w:r w:rsidRPr="00036A2A">
              <w:rPr>
                <w:rFonts w:eastAsia="標楷體" w:hint="eastAsia"/>
                <w:kern w:val="0"/>
                <w:sz w:val="20"/>
                <w:szCs w:val="20"/>
              </w:rPr>
              <w:t>)</w:t>
            </w:r>
            <w:r w:rsidRPr="00036A2A">
              <w:rPr>
                <w:rFonts w:eastAsia="標楷體"/>
                <w:kern w:val="0"/>
                <w:sz w:val="20"/>
                <w:szCs w:val="20"/>
              </w:rPr>
              <w:t>公司申請合併</w:t>
            </w:r>
            <w:r w:rsidR="007D5BB5" w:rsidRPr="00036A2A">
              <w:rPr>
                <w:rFonts w:eastAsia="標楷體" w:hint="eastAsia"/>
                <w:kern w:val="0"/>
                <w:sz w:val="20"/>
                <w:szCs w:val="20"/>
              </w:rPr>
              <w:t>未上櫃</w:t>
            </w:r>
            <w:r w:rsidR="007D5BB5" w:rsidRPr="00036A2A">
              <w:rPr>
                <w:rFonts w:eastAsia="標楷體" w:hint="eastAsia"/>
                <w:kern w:val="0"/>
                <w:sz w:val="20"/>
                <w:szCs w:val="20"/>
              </w:rPr>
              <w:t>(</w:t>
            </w:r>
            <w:r w:rsidR="007D5BB5" w:rsidRPr="00036A2A">
              <w:rPr>
                <w:rFonts w:eastAsia="標楷體" w:hint="eastAsia"/>
                <w:kern w:val="0"/>
                <w:sz w:val="20"/>
                <w:szCs w:val="20"/>
              </w:rPr>
              <w:t>市</w:t>
            </w:r>
            <w:r w:rsidR="007D5BB5" w:rsidRPr="00036A2A">
              <w:rPr>
                <w:rFonts w:eastAsia="標楷體" w:hint="eastAsia"/>
                <w:kern w:val="0"/>
                <w:sz w:val="20"/>
                <w:szCs w:val="20"/>
              </w:rPr>
              <w:t>)</w:t>
            </w:r>
            <w:r w:rsidR="007D5BB5" w:rsidRPr="00036A2A">
              <w:rPr>
                <w:rFonts w:eastAsia="標楷體" w:hint="eastAsia"/>
                <w:kern w:val="0"/>
                <w:sz w:val="20"/>
                <w:szCs w:val="20"/>
              </w:rPr>
              <w:t>公司係本</w:t>
            </w:r>
            <w:r w:rsidR="00B26251" w:rsidRPr="00036A2A">
              <w:rPr>
                <w:rFonts w:eastAsia="標楷體" w:hint="eastAsia"/>
                <w:kern w:val="0"/>
                <w:sz w:val="20"/>
                <w:szCs w:val="20"/>
              </w:rPr>
              <w:t>國公司或未於經主管機關核定之海外證券市場主板掛牌交易之外國公司</w:t>
            </w:r>
            <w:r w:rsidRPr="00036A2A">
              <w:rPr>
                <w:rFonts w:eastAsia="標楷體" w:hint="eastAsia"/>
                <w:kern w:val="0"/>
                <w:sz w:val="20"/>
                <w:szCs w:val="20"/>
              </w:rPr>
              <w:t>，除</w:t>
            </w:r>
            <w:r w:rsidR="00D543F5" w:rsidRPr="00036A2A">
              <w:rPr>
                <w:rFonts w:eastAsia="標楷體" w:hint="eastAsia"/>
                <w:kern w:val="0"/>
                <w:sz w:val="20"/>
                <w:szCs w:val="20"/>
              </w:rPr>
              <w:t>上</w:t>
            </w:r>
            <w:r w:rsidRPr="00036A2A">
              <w:rPr>
                <w:rFonts w:eastAsia="標楷體" w:hint="eastAsia"/>
                <w:kern w:val="0"/>
                <w:sz w:val="20"/>
                <w:szCs w:val="20"/>
              </w:rPr>
              <w:t>開</w:t>
            </w:r>
            <w:proofErr w:type="gramStart"/>
            <w:r w:rsidRPr="00036A2A">
              <w:rPr>
                <w:rFonts w:eastAsia="標楷體" w:hint="eastAsia"/>
                <w:kern w:val="0"/>
                <w:sz w:val="20"/>
                <w:szCs w:val="20"/>
              </w:rPr>
              <w:t>一</w:t>
            </w:r>
            <w:proofErr w:type="gramEnd"/>
            <w:r w:rsidRPr="00036A2A">
              <w:rPr>
                <w:rFonts w:eastAsia="標楷體" w:hint="eastAsia"/>
                <w:kern w:val="0"/>
                <w:sz w:val="20"/>
                <w:szCs w:val="20"/>
              </w:rPr>
              <w:t>之</w:t>
            </w:r>
            <w:proofErr w:type="gramStart"/>
            <w:r w:rsidRPr="00036A2A">
              <w:rPr>
                <w:rFonts w:eastAsia="標楷體" w:hint="eastAsia"/>
                <w:kern w:val="0"/>
                <w:sz w:val="20"/>
                <w:szCs w:val="20"/>
              </w:rPr>
              <w:t>書件外</w:t>
            </w:r>
            <w:proofErr w:type="gramEnd"/>
            <w:r w:rsidRPr="00036A2A">
              <w:rPr>
                <w:rFonts w:eastAsia="標楷體" w:hint="eastAsia"/>
                <w:kern w:val="0"/>
                <w:sz w:val="20"/>
                <w:szCs w:val="20"/>
              </w:rPr>
              <w:t>，應再檢附下列資料</w:t>
            </w:r>
            <w:r w:rsidR="00B26251" w:rsidRPr="00036A2A">
              <w:rPr>
                <w:rFonts w:eastAsia="標楷體" w:hint="eastAsia"/>
                <w:kern w:val="0"/>
                <w:sz w:val="20"/>
                <w:szCs w:val="20"/>
              </w:rPr>
              <w:t>：</w:t>
            </w:r>
          </w:p>
          <w:p w:rsidR="0052799C" w:rsidRPr="00036A2A" w:rsidRDefault="0052799C" w:rsidP="00835EBA">
            <w:pPr>
              <w:framePr w:wrap="auto" w:hAnchor="text" w:x="-300"/>
              <w:numPr>
                <w:ilvl w:val="0"/>
                <w:numId w:val="12"/>
              </w:numPr>
              <w:spacing w:line="200" w:lineRule="exact"/>
              <w:ind w:left="473" w:hanging="284"/>
              <w:jc w:val="both"/>
              <w:rPr>
                <w:rFonts w:eastAsia="標楷體"/>
                <w:sz w:val="20"/>
                <w:szCs w:val="20"/>
              </w:rPr>
            </w:pPr>
            <w:r w:rsidRPr="00036A2A">
              <w:rPr>
                <w:rFonts w:eastAsia="標楷體"/>
                <w:sz w:val="20"/>
                <w:szCs w:val="20"/>
              </w:rPr>
              <w:t>律師對被合併之公司是否有上櫃審查準則第十條第一項</w:t>
            </w:r>
            <w:r w:rsidR="00180AE6" w:rsidRPr="00036A2A">
              <w:rPr>
                <w:rFonts w:eastAsia="標楷體"/>
                <w:sz w:val="20"/>
                <w:szCs w:val="20"/>
              </w:rPr>
              <w:t>第一、三、四、七、十一及十二款</w:t>
            </w:r>
            <w:r w:rsidR="00ED5A9D" w:rsidRPr="00036A2A">
              <w:rPr>
                <w:rFonts w:eastAsia="標楷體"/>
                <w:sz w:val="20"/>
                <w:szCs w:val="20"/>
              </w:rPr>
              <w:t>(</w:t>
            </w:r>
            <w:r w:rsidR="00ED5A9D" w:rsidRPr="00036A2A">
              <w:rPr>
                <w:rFonts w:eastAsia="標楷體"/>
                <w:sz w:val="20"/>
                <w:szCs w:val="20"/>
              </w:rPr>
              <w:t>我國未上櫃</w:t>
            </w:r>
            <w:r w:rsidR="00ED5A9D" w:rsidRPr="00036A2A">
              <w:rPr>
                <w:rFonts w:eastAsia="標楷體"/>
                <w:sz w:val="20"/>
                <w:szCs w:val="20"/>
              </w:rPr>
              <w:t>(</w:t>
            </w:r>
            <w:r w:rsidR="00ED5A9D" w:rsidRPr="00036A2A">
              <w:rPr>
                <w:rFonts w:eastAsia="標楷體"/>
                <w:sz w:val="20"/>
                <w:szCs w:val="20"/>
              </w:rPr>
              <w:t>市</w:t>
            </w:r>
            <w:r w:rsidR="00ED5A9D" w:rsidRPr="00036A2A">
              <w:rPr>
                <w:rFonts w:eastAsia="標楷體"/>
                <w:sz w:val="20"/>
                <w:szCs w:val="20"/>
              </w:rPr>
              <w:t>)</w:t>
            </w:r>
            <w:r w:rsidR="00ED5A9D" w:rsidRPr="00036A2A">
              <w:rPr>
                <w:rFonts w:eastAsia="標楷體"/>
                <w:sz w:val="20"/>
                <w:szCs w:val="20"/>
              </w:rPr>
              <w:t>公司適用</w:t>
            </w:r>
            <w:r w:rsidR="00ED5A9D" w:rsidRPr="00036A2A">
              <w:rPr>
                <w:rFonts w:eastAsia="標楷體"/>
                <w:sz w:val="20"/>
                <w:szCs w:val="20"/>
              </w:rPr>
              <w:t>)</w:t>
            </w:r>
            <w:r w:rsidR="00ED5A9D" w:rsidRPr="00036A2A">
              <w:rPr>
                <w:rFonts w:eastAsia="標楷體"/>
                <w:sz w:val="20"/>
                <w:szCs w:val="20"/>
              </w:rPr>
              <w:t>或外國審查準則</w:t>
            </w:r>
            <w:r w:rsidR="00180AE6" w:rsidRPr="00036A2A">
              <w:rPr>
                <w:rFonts w:eastAsia="標楷體"/>
                <w:sz w:val="20"/>
                <w:szCs w:val="20"/>
              </w:rPr>
              <w:t>第九條第一項第一、三、四</w:t>
            </w:r>
            <w:r w:rsidR="00036A2A">
              <w:rPr>
                <w:rFonts w:eastAsia="標楷體" w:hint="eastAsia"/>
                <w:sz w:val="20"/>
                <w:szCs w:val="20"/>
              </w:rPr>
              <w:t>、</w:t>
            </w:r>
            <w:r w:rsidR="00036A2A" w:rsidRPr="00036A2A">
              <w:rPr>
                <w:rFonts w:eastAsia="標楷體" w:hint="eastAsia"/>
                <w:strike/>
                <w:color w:val="0000FF"/>
                <w:sz w:val="20"/>
                <w:szCs w:val="20"/>
              </w:rPr>
              <w:t>五</w:t>
            </w:r>
            <w:r w:rsidR="00180AE6" w:rsidRPr="00036A2A">
              <w:rPr>
                <w:rFonts w:eastAsia="標楷體"/>
                <w:strike/>
                <w:color w:val="0000FF"/>
                <w:sz w:val="20"/>
                <w:szCs w:val="20"/>
              </w:rPr>
              <w:t>、</w:t>
            </w:r>
            <w:r w:rsidR="00180AE6" w:rsidRPr="00036A2A">
              <w:rPr>
                <w:rFonts w:eastAsia="標楷體"/>
                <w:sz w:val="20"/>
                <w:szCs w:val="20"/>
              </w:rPr>
              <w:t>六及七款</w:t>
            </w:r>
            <w:r w:rsidR="00ED5A9D" w:rsidRPr="00036A2A">
              <w:rPr>
                <w:rFonts w:eastAsia="標楷體"/>
                <w:sz w:val="20"/>
                <w:szCs w:val="20"/>
              </w:rPr>
              <w:t>(</w:t>
            </w:r>
            <w:r w:rsidR="00ED5A9D" w:rsidRPr="00036A2A">
              <w:rPr>
                <w:rFonts w:eastAsia="標楷體"/>
                <w:sz w:val="20"/>
                <w:szCs w:val="20"/>
              </w:rPr>
              <w:t>未第一、第二上櫃</w:t>
            </w:r>
            <w:r w:rsidR="00ED5A9D" w:rsidRPr="00036A2A">
              <w:rPr>
                <w:rFonts w:eastAsia="標楷體"/>
                <w:sz w:val="20"/>
                <w:szCs w:val="20"/>
              </w:rPr>
              <w:t>(</w:t>
            </w:r>
            <w:r w:rsidR="00ED5A9D" w:rsidRPr="00036A2A">
              <w:rPr>
                <w:rFonts w:eastAsia="標楷體"/>
                <w:sz w:val="20"/>
                <w:szCs w:val="20"/>
              </w:rPr>
              <w:t>市</w:t>
            </w:r>
            <w:r w:rsidR="00ED5A9D" w:rsidRPr="00036A2A">
              <w:rPr>
                <w:rFonts w:eastAsia="標楷體"/>
                <w:sz w:val="20"/>
                <w:szCs w:val="20"/>
              </w:rPr>
              <w:t>)</w:t>
            </w:r>
            <w:r w:rsidR="00ED5A9D" w:rsidRPr="00036A2A">
              <w:rPr>
                <w:rFonts w:eastAsia="標楷體"/>
                <w:sz w:val="20"/>
                <w:szCs w:val="20"/>
              </w:rPr>
              <w:t>之外國公司適用</w:t>
            </w:r>
            <w:r w:rsidR="00ED5A9D" w:rsidRPr="00036A2A">
              <w:rPr>
                <w:rFonts w:eastAsia="標楷體"/>
                <w:sz w:val="20"/>
                <w:szCs w:val="20"/>
              </w:rPr>
              <w:t>)</w:t>
            </w:r>
            <w:r w:rsidR="00ED5A9D" w:rsidRPr="00036A2A">
              <w:rPr>
                <w:rFonts w:eastAsia="標楷體"/>
                <w:sz w:val="20"/>
                <w:szCs w:val="20"/>
              </w:rPr>
              <w:t>情事</w:t>
            </w:r>
            <w:r w:rsidRPr="00036A2A">
              <w:rPr>
                <w:rFonts w:eastAsia="標楷體"/>
                <w:sz w:val="20"/>
                <w:szCs w:val="20"/>
              </w:rPr>
              <w:t>之意見。</w:t>
            </w:r>
          </w:p>
          <w:p w:rsidR="0052799C" w:rsidRPr="00036A2A" w:rsidRDefault="0052799C" w:rsidP="00B26251">
            <w:pPr>
              <w:framePr w:wrap="auto" w:hAnchor="text" w:x="-300"/>
              <w:numPr>
                <w:ilvl w:val="0"/>
                <w:numId w:val="12"/>
              </w:numPr>
              <w:spacing w:line="200" w:lineRule="exact"/>
              <w:ind w:left="473" w:hanging="284"/>
              <w:jc w:val="both"/>
              <w:rPr>
                <w:rFonts w:eastAsia="標楷體"/>
                <w:kern w:val="0"/>
                <w:sz w:val="20"/>
                <w:szCs w:val="20"/>
              </w:rPr>
            </w:pPr>
            <w:r w:rsidRPr="00036A2A">
              <w:rPr>
                <w:rFonts w:eastAsia="標楷體"/>
                <w:sz w:val="20"/>
                <w:szCs w:val="20"/>
              </w:rPr>
              <w:t>主管機關</w:t>
            </w:r>
            <w:r w:rsidRPr="00036A2A">
              <w:rPr>
                <w:rFonts w:eastAsia="標楷體"/>
                <w:kern w:val="0"/>
                <w:sz w:val="20"/>
                <w:szCs w:val="20"/>
              </w:rPr>
              <w:t>對被合併之公司有無重大勞資糾紛、污染環境情事之意見。</w:t>
            </w:r>
          </w:p>
          <w:p w:rsidR="00ED5A9D" w:rsidRPr="00036A2A" w:rsidRDefault="00ED5A9D" w:rsidP="00B26251">
            <w:pPr>
              <w:framePr w:wrap="auto" w:hAnchor="text" w:x="-300"/>
              <w:numPr>
                <w:ilvl w:val="0"/>
                <w:numId w:val="12"/>
              </w:numPr>
              <w:spacing w:line="200" w:lineRule="exact"/>
              <w:ind w:left="473" w:hanging="284"/>
              <w:jc w:val="both"/>
              <w:rPr>
                <w:rFonts w:eastAsia="標楷體"/>
                <w:kern w:val="0"/>
                <w:sz w:val="20"/>
                <w:szCs w:val="20"/>
              </w:rPr>
            </w:pPr>
            <w:r w:rsidRPr="00036A2A">
              <w:rPr>
                <w:rFonts w:eastAsia="標楷體"/>
                <w:kern w:val="0"/>
                <w:sz w:val="20"/>
                <w:szCs w:val="20"/>
              </w:rPr>
              <w:t>被合併公司之內部控制聲明書。</w:t>
            </w:r>
          </w:p>
          <w:p w:rsidR="00500120" w:rsidRPr="00036A2A" w:rsidRDefault="00A84D62" w:rsidP="00B26251">
            <w:pPr>
              <w:framePr w:wrap="auto" w:hAnchor="text" w:x="-300"/>
              <w:numPr>
                <w:ilvl w:val="0"/>
                <w:numId w:val="12"/>
              </w:numPr>
              <w:spacing w:line="200" w:lineRule="exact"/>
              <w:ind w:left="473" w:hanging="284"/>
              <w:jc w:val="both"/>
              <w:rPr>
                <w:rFonts w:eastAsia="標楷體"/>
                <w:kern w:val="0"/>
                <w:sz w:val="20"/>
                <w:szCs w:val="20"/>
              </w:rPr>
            </w:pPr>
            <w:r w:rsidRPr="00036A2A">
              <w:rPr>
                <w:rFonts w:eastAsia="標楷體"/>
                <w:kern w:val="0"/>
                <w:sz w:val="20"/>
                <w:szCs w:val="20"/>
              </w:rPr>
              <w:t>查證或簽證會計師就其是否依相關法令及一般公認會計原則編製財務報告暨其內部控制有無重大缺失所出具之意見書。</w:t>
            </w:r>
          </w:p>
          <w:p w:rsidR="00835EBA" w:rsidRPr="00036A2A" w:rsidRDefault="00835EBA" w:rsidP="00B26251">
            <w:pPr>
              <w:framePr w:wrap="auto" w:hAnchor="text" w:x="-300"/>
              <w:numPr>
                <w:ilvl w:val="0"/>
                <w:numId w:val="12"/>
              </w:numPr>
              <w:spacing w:line="200" w:lineRule="exact"/>
              <w:ind w:left="473" w:hanging="284"/>
              <w:jc w:val="both"/>
              <w:rPr>
                <w:rFonts w:eastAsia="標楷體"/>
                <w:kern w:val="0"/>
                <w:sz w:val="20"/>
                <w:szCs w:val="20"/>
              </w:rPr>
            </w:pPr>
            <w:r w:rsidRPr="00036A2A">
              <w:rPr>
                <w:rFonts w:eastAsia="標楷體"/>
                <w:kern w:val="0"/>
                <w:sz w:val="20"/>
                <w:szCs w:val="20"/>
              </w:rPr>
              <w:t>經濟部工業局評估合併能有效提升綜效之明確意見書（適用業務規則第十五條之二第一項第一款第二目但書者檢附）</w:t>
            </w:r>
            <w:r w:rsidR="007264B0" w:rsidRPr="00036A2A">
              <w:rPr>
                <w:rFonts w:eastAsia="標楷體"/>
                <w:kern w:val="0"/>
                <w:sz w:val="20"/>
                <w:szCs w:val="20"/>
              </w:rPr>
              <w:t>。</w:t>
            </w:r>
          </w:p>
          <w:p w:rsidR="0052799C" w:rsidRPr="00036A2A" w:rsidRDefault="00835EBA" w:rsidP="00B26251">
            <w:pPr>
              <w:framePr w:wrap="auto" w:hAnchor="text" w:x="-300"/>
              <w:numPr>
                <w:ilvl w:val="0"/>
                <w:numId w:val="12"/>
              </w:numPr>
              <w:spacing w:line="200" w:lineRule="exact"/>
              <w:ind w:left="473" w:hanging="284"/>
              <w:jc w:val="both"/>
              <w:rPr>
                <w:rFonts w:eastAsia="標楷體"/>
                <w:kern w:val="0"/>
                <w:sz w:val="20"/>
                <w:szCs w:val="20"/>
              </w:rPr>
            </w:pPr>
            <w:r w:rsidRPr="00036A2A">
              <w:rPr>
                <w:rFonts w:eastAsia="標楷體"/>
                <w:kern w:val="0"/>
                <w:sz w:val="20"/>
                <w:szCs w:val="20"/>
              </w:rPr>
              <w:t>上開二</w:t>
            </w:r>
            <w:r w:rsidR="00D543F5" w:rsidRPr="00036A2A">
              <w:rPr>
                <w:rFonts w:eastAsia="標楷體" w:hint="eastAsia"/>
                <w:kern w:val="0"/>
                <w:sz w:val="20"/>
                <w:szCs w:val="20"/>
              </w:rPr>
              <w:t>、</w:t>
            </w:r>
            <w:r w:rsidR="007264B0" w:rsidRPr="00036A2A">
              <w:rPr>
                <w:rFonts w:eastAsia="標楷體"/>
                <w:kern w:val="0"/>
                <w:sz w:val="20"/>
                <w:szCs w:val="20"/>
              </w:rPr>
              <w:t>2</w:t>
            </w:r>
            <w:r w:rsidR="007264B0" w:rsidRPr="00036A2A">
              <w:rPr>
                <w:rFonts w:eastAsia="標楷體"/>
                <w:kern w:val="0"/>
                <w:sz w:val="20"/>
                <w:szCs w:val="20"/>
              </w:rPr>
              <w:t>及</w:t>
            </w:r>
            <w:r w:rsidR="007264B0" w:rsidRPr="00036A2A">
              <w:rPr>
                <w:rFonts w:eastAsia="標楷體"/>
                <w:kern w:val="0"/>
                <w:sz w:val="20"/>
                <w:szCs w:val="20"/>
              </w:rPr>
              <w:t>3</w:t>
            </w:r>
            <w:r w:rsidR="007264B0" w:rsidRPr="00036A2A">
              <w:rPr>
                <w:rFonts w:eastAsia="標楷體"/>
                <w:kern w:val="0"/>
                <w:sz w:val="20"/>
                <w:szCs w:val="20"/>
              </w:rPr>
              <w:t>書件</w:t>
            </w:r>
            <w:r w:rsidR="00500120" w:rsidRPr="00036A2A">
              <w:rPr>
                <w:rFonts w:eastAsia="標楷體"/>
                <w:kern w:val="0"/>
                <w:sz w:val="20"/>
                <w:szCs w:val="20"/>
              </w:rPr>
              <w:t>。</w:t>
            </w:r>
          </w:p>
          <w:p w:rsidR="0052799C" w:rsidRPr="00036A2A" w:rsidRDefault="00D543F5" w:rsidP="00B26251">
            <w:pPr>
              <w:framePr w:wrap="auto" w:hAnchor="text" w:x="-300"/>
              <w:numPr>
                <w:ilvl w:val="0"/>
                <w:numId w:val="12"/>
              </w:numPr>
              <w:spacing w:line="200" w:lineRule="exact"/>
              <w:ind w:left="473" w:hanging="284"/>
              <w:jc w:val="both"/>
              <w:rPr>
                <w:rFonts w:eastAsia="標楷體"/>
                <w:sz w:val="20"/>
                <w:szCs w:val="20"/>
              </w:rPr>
            </w:pPr>
            <w:r w:rsidRPr="00036A2A">
              <w:rPr>
                <w:rFonts w:eastAsia="標楷體" w:hint="eastAsia"/>
                <w:sz w:val="20"/>
                <w:szCs w:val="20"/>
              </w:rPr>
              <w:t>被合併公司係</w:t>
            </w:r>
            <w:r w:rsidR="007264B0" w:rsidRPr="00036A2A">
              <w:rPr>
                <w:rFonts w:eastAsia="標楷體"/>
                <w:sz w:val="20"/>
                <w:szCs w:val="20"/>
              </w:rPr>
              <w:t>未於經主管機關核定之海外證券市場主板掛牌之</w:t>
            </w:r>
            <w:r w:rsidR="00A16A63" w:rsidRPr="00036A2A">
              <w:rPr>
                <w:rFonts w:eastAsia="標楷體"/>
                <w:sz w:val="20"/>
                <w:szCs w:val="20"/>
              </w:rPr>
              <w:t>外國公司</w:t>
            </w:r>
            <w:r w:rsidRPr="00036A2A">
              <w:rPr>
                <w:rFonts w:eastAsia="標楷體" w:hint="eastAsia"/>
                <w:sz w:val="20"/>
                <w:szCs w:val="20"/>
              </w:rPr>
              <w:t>者，</w:t>
            </w:r>
            <w:r w:rsidR="0052799C" w:rsidRPr="00036A2A">
              <w:rPr>
                <w:rFonts w:eastAsia="標楷體"/>
                <w:sz w:val="20"/>
                <w:szCs w:val="20"/>
              </w:rPr>
              <w:t>應</w:t>
            </w:r>
            <w:r w:rsidR="005F5A13" w:rsidRPr="00036A2A">
              <w:rPr>
                <w:rFonts w:eastAsia="標楷體"/>
                <w:sz w:val="20"/>
                <w:szCs w:val="20"/>
              </w:rPr>
              <w:t>另</w:t>
            </w:r>
            <w:r w:rsidR="0052799C" w:rsidRPr="00036A2A">
              <w:rPr>
                <w:rFonts w:eastAsia="標楷體"/>
                <w:sz w:val="20"/>
                <w:szCs w:val="20"/>
              </w:rPr>
              <w:t>檢送下列資料：</w:t>
            </w:r>
          </w:p>
          <w:p w:rsidR="0052799C" w:rsidRPr="00036A2A" w:rsidRDefault="007264B0" w:rsidP="007264B0">
            <w:pPr>
              <w:framePr w:wrap="auto" w:hAnchor="text" w:x="-300"/>
              <w:numPr>
                <w:ilvl w:val="1"/>
                <w:numId w:val="12"/>
              </w:numPr>
              <w:spacing w:line="200" w:lineRule="exact"/>
              <w:ind w:left="800" w:hanging="290"/>
              <w:jc w:val="both"/>
              <w:rPr>
                <w:rFonts w:eastAsia="標楷體"/>
                <w:kern w:val="0"/>
                <w:sz w:val="20"/>
                <w:szCs w:val="20"/>
              </w:rPr>
            </w:pPr>
            <w:r w:rsidRPr="00036A2A">
              <w:rPr>
                <w:rFonts w:eastAsia="標楷體"/>
                <w:kern w:val="0"/>
                <w:sz w:val="20"/>
                <w:szCs w:val="20"/>
              </w:rPr>
              <w:t>上開二、</w:t>
            </w:r>
            <w:r w:rsidRPr="00036A2A">
              <w:rPr>
                <w:kern w:val="0"/>
                <w:sz w:val="20"/>
                <w:szCs w:val="20"/>
              </w:rPr>
              <w:t>4</w:t>
            </w:r>
            <w:r w:rsidRPr="00036A2A">
              <w:rPr>
                <w:kern w:val="0"/>
                <w:sz w:val="20"/>
                <w:szCs w:val="20"/>
              </w:rPr>
              <w:t>、</w:t>
            </w:r>
            <w:r w:rsidRPr="00036A2A">
              <w:rPr>
                <w:kern w:val="0"/>
                <w:sz w:val="20"/>
                <w:szCs w:val="20"/>
              </w:rPr>
              <w:t>5</w:t>
            </w:r>
            <w:r w:rsidRPr="00036A2A">
              <w:rPr>
                <w:rFonts w:eastAsia="標楷體"/>
                <w:kern w:val="0"/>
                <w:sz w:val="20"/>
                <w:szCs w:val="20"/>
              </w:rPr>
              <w:t>及</w:t>
            </w:r>
            <w:r w:rsidRPr="00036A2A">
              <w:rPr>
                <w:rFonts w:eastAsia="標楷體"/>
                <w:kern w:val="0"/>
                <w:sz w:val="20"/>
                <w:szCs w:val="20"/>
              </w:rPr>
              <w:t>6</w:t>
            </w:r>
            <w:r w:rsidRPr="00036A2A">
              <w:rPr>
                <w:rFonts w:eastAsia="標楷體"/>
                <w:kern w:val="0"/>
                <w:sz w:val="20"/>
                <w:szCs w:val="20"/>
              </w:rPr>
              <w:t>書件</w:t>
            </w:r>
            <w:r w:rsidR="0052799C" w:rsidRPr="00036A2A">
              <w:rPr>
                <w:rFonts w:eastAsia="標楷體"/>
                <w:kern w:val="0"/>
                <w:sz w:val="20"/>
                <w:szCs w:val="20"/>
              </w:rPr>
              <w:t>。</w:t>
            </w:r>
          </w:p>
          <w:p w:rsidR="0052799C" w:rsidRPr="007264B0" w:rsidRDefault="00A16A63" w:rsidP="007264B0">
            <w:pPr>
              <w:framePr w:wrap="auto" w:hAnchor="text" w:x="-300"/>
              <w:numPr>
                <w:ilvl w:val="1"/>
                <w:numId w:val="12"/>
              </w:numPr>
              <w:spacing w:line="200" w:lineRule="exact"/>
              <w:ind w:left="800" w:hanging="290"/>
              <w:jc w:val="both"/>
              <w:rPr>
                <w:rFonts w:eastAsia="標楷體"/>
                <w:kern w:val="0"/>
                <w:sz w:val="20"/>
                <w:szCs w:val="20"/>
              </w:rPr>
            </w:pPr>
            <w:r w:rsidRPr="00036A2A">
              <w:rPr>
                <w:rFonts w:eastAsia="標楷體"/>
                <w:kern w:val="0"/>
                <w:sz w:val="20"/>
                <w:szCs w:val="20"/>
              </w:rPr>
              <w:t>依註冊地國法律組織登記且有效存在之股份有限責任公司證</w:t>
            </w:r>
            <w:r w:rsidRPr="007264B0">
              <w:rPr>
                <w:rFonts w:eastAsia="標楷體"/>
                <w:kern w:val="0"/>
                <w:sz w:val="20"/>
                <w:szCs w:val="20"/>
              </w:rPr>
              <w:t>明文件影本一份。</w:t>
            </w:r>
          </w:p>
        </w:tc>
      </w:tr>
      <w:tr w:rsidR="0052799C" w:rsidRPr="0002348F">
        <w:trPr>
          <w:cantSplit/>
          <w:trHeight w:val="567"/>
        </w:trPr>
        <w:tc>
          <w:tcPr>
            <w:tcW w:w="9268" w:type="dxa"/>
            <w:gridSpan w:val="9"/>
            <w:vAlign w:val="center"/>
          </w:tcPr>
          <w:p w:rsidR="0052799C" w:rsidRPr="0002348F" w:rsidRDefault="0052799C">
            <w:pPr>
              <w:spacing w:line="200" w:lineRule="exact"/>
              <w:ind w:right="480" w:firstLine="720"/>
              <w:jc w:val="both"/>
              <w:rPr>
                <w:rFonts w:ascii="標楷體" w:eastAsia="標楷體"/>
                <w:sz w:val="20"/>
              </w:rPr>
            </w:pPr>
            <w:r w:rsidRPr="0002348F">
              <w:rPr>
                <w:rFonts w:ascii="標楷體" w:eastAsia="標楷體" w:hint="eastAsia"/>
                <w:sz w:val="20"/>
              </w:rPr>
              <w:lastRenderedPageBreak/>
              <w:t>申</w:t>
            </w:r>
            <w:r w:rsidR="00501A96" w:rsidRPr="0002348F">
              <w:rPr>
                <w:rFonts w:ascii="標楷體" w:eastAsia="標楷體" w:hint="eastAsia"/>
                <w:sz w:val="20"/>
              </w:rPr>
              <w:t>請</w:t>
            </w:r>
            <w:r w:rsidRPr="0002348F">
              <w:rPr>
                <w:rFonts w:ascii="標楷體" w:eastAsia="標楷體" w:hint="eastAsia"/>
                <w:sz w:val="20"/>
              </w:rPr>
              <w:t>公司：</w:t>
            </w:r>
            <w:r w:rsidR="00501A96" w:rsidRPr="0002348F">
              <w:rPr>
                <w:rFonts w:ascii="標楷體" w:eastAsia="標楷體" w:hint="eastAsia"/>
                <w:sz w:val="20"/>
              </w:rPr>
              <w:t xml:space="preserve">                                   股份有限公司</w:t>
            </w:r>
          </w:p>
          <w:p w:rsidR="0052799C" w:rsidRPr="0002348F" w:rsidRDefault="00794B5B">
            <w:pPr>
              <w:spacing w:line="200" w:lineRule="exact"/>
              <w:ind w:left="720" w:right="480"/>
              <w:jc w:val="both"/>
              <w:rPr>
                <w:rFonts w:ascii="標楷體" w:eastAsia="標楷體"/>
                <w:sz w:val="20"/>
              </w:rPr>
            </w:pPr>
            <w:r>
              <w:rPr>
                <w:rFonts w:ascii="標楷體" w:eastAsia="標楷體" w:hint="eastAsia"/>
                <w:sz w:val="20"/>
              </w:rPr>
              <w:t>代表人</w:t>
            </w:r>
            <w:r w:rsidR="0052799C" w:rsidRPr="0002348F">
              <w:rPr>
                <w:rFonts w:ascii="標楷體" w:eastAsia="標楷體" w:hint="eastAsia"/>
                <w:sz w:val="20"/>
              </w:rPr>
              <w:t>：</w:t>
            </w:r>
            <w:r w:rsidR="00501A96" w:rsidRPr="0002348F">
              <w:rPr>
                <w:rFonts w:ascii="標楷體" w:eastAsia="標楷體" w:hint="eastAsia"/>
                <w:sz w:val="20"/>
              </w:rPr>
              <w:t xml:space="preserve">             </w:t>
            </w:r>
            <w:r>
              <w:rPr>
                <w:rFonts w:ascii="標楷體" w:eastAsia="標楷體" w:hint="eastAsia"/>
                <w:sz w:val="20"/>
              </w:rPr>
              <w:t xml:space="preserve">    </w:t>
            </w:r>
            <w:r w:rsidR="00501A96" w:rsidRPr="0002348F">
              <w:rPr>
                <w:rFonts w:ascii="標楷體" w:eastAsia="標楷體" w:hint="eastAsia"/>
                <w:sz w:val="20"/>
              </w:rPr>
              <w:t xml:space="preserve">                    (簽章)</w:t>
            </w:r>
          </w:p>
          <w:p w:rsidR="0052799C" w:rsidRPr="0002348F" w:rsidRDefault="0052799C">
            <w:pPr>
              <w:spacing w:line="200" w:lineRule="exact"/>
              <w:ind w:left="720" w:right="480"/>
              <w:jc w:val="both"/>
              <w:rPr>
                <w:rFonts w:ascii="標楷體" w:eastAsia="標楷體"/>
                <w:sz w:val="20"/>
              </w:rPr>
            </w:pPr>
            <w:r w:rsidRPr="0002348F">
              <w:rPr>
                <w:rFonts w:ascii="標楷體" w:eastAsia="標楷體" w:hint="eastAsia"/>
                <w:sz w:val="20"/>
              </w:rPr>
              <w:t>公司地址：</w:t>
            </w:r>
          </w:p>
          <w:p w:rsidR="0052799C" w:rsidRDefault="00501A96">
            <w:pPr>
              <w:spacing w:line="200" w:lineRule="exact"/>
              <w:ind w:left="720" w:right="480"/>
              <w:jc w:val="both"/>
              <w:rPr>
                <w:rFonts w:ascii="標楷體" w:eastAsia="標楷體"/>
                <w:sz w:val="20"/>
              </w:rPr>
            </w:pPr>
            <w:r w:rsidRPr="0002348F">
              <w:rPr>
                <w:rFonts w:ascii="標楷體" w:eastAsia="標楷體" w:hint="eastAsia"/>
                <w:sz w:val="20"/>
              </w:rPr>
              <w:t xml:space="preserve">聯絡人：                            </w:t>
            </w:r>
            <w:r w:rsidR="00794B5B">
              <w:rPr>
                <w:rFonts w:ascii="標楷體" w:eastAsia="標楷體" w:hint="eastAsia"/>
                <w:sz w:val="20"/>
              </w:rPr>
              <w:t xml:space="preserve">        </w:t>
            </w:r>
            <w:r w:rsidRPr="0002348F">
              <w:rPr>
                <w:rFonts w:ascii="標楷體" w:eastAsia="標楷體" w:hint="eastAsia"/>
                <w:sz w:val="20"/>
              </w:rPr>
              <w:t xml:space="preserve"> 聯絡</w:t>
            </w:r>
            <w:r w:rsidR="0052799C" w:rsidRPr="0002348F">
              <w:rPr>
                <w:rFonts w:ascii="標楷體" w:eastAsia="標楷體" w:hint="eastAsia"/>
                <w:sz w:val="20"/>
              </w:rPr>
              <w:t>電話：</w:t>
            </w:r>
          </w:p>
          <w:p w:rsidR="00794B5B" w:rsidRPr="00CE3240" w:rsidRDefault="00794B5B" w:rsidP="00794B5B">
            <w:pPr>
              <w:spacing w:line="200" w:lineRule="exact"/>
              <w:ind w:left="720" w:right="480"/>
              <w:jc w:val="both"/>
              <w:rPr>
                <w:rFonts w:ascii="標楷體" w:eastAsia="標楷體"/>
                <w:sz w:val="20"/>
              </w:rPr>
            </w:pPr>
            <w:r w:rsidRPr="00CE3240">
              <w:rPr>
                <w:rFonts w:ascii="標楷體" w:eastAsia="標楷體" w:hint="eastAsia"/>
                <w:sz w:val="20"/>
              </w:rPr>
              <w:t>訴訟及非訴訟代理人</w:t>
            </w:r>
            <w:r w:rsidR="00A40988" w:rsidRPr="00CE3240">
              <w:rPr>
                <w:rFonts w:ascii="標楷體" w:eastAsia="標楷體" w:hint="eastAsia"/>
                <w:sz w:val="20"/>
              </w:rPr>
              <w:t>(第一上</w:t>
            </w:r>
            <w:r w:rsidR="00942D30" w:rsidRPr="00CE3240">
              <w:rPr>
                <w:rFonts w:ascii="標楷體" w:eastAsia="標楷體" w:hint="eastAsia"/>
                <w:sz w:val="20"/>
              </w:rPr>
              <w:t>櫃</w:t>
            </w:r>
            <w:r w:rsidR="00A40988" w:rsidRPr="00CE3240">
              <w:rPr>
                <w:rFonts w:ascii="標楷體" w:eastAsia="標楷體" w:hint="eastAsia"/>
                <w:sz w:val="20"/>
              </w:rPr>
              <w:t>公司適用)</w:t>
            </w:r>
            <w:r w:rsidRPr="00CE3240">
              <w:rPr>
                <w:rFonts w:ascii="標楷體" w:eastAsia="標楷體" w:hint="eastAsia"/>
                <w:sz w:val="20"/>
              </w:rPr>
              <w:t>：       (簽章</w:t>
            </w:r>
            <w:r w:rsidR="00177F52" w:rsidRPr="00CE3240">
              <w:rPr>
                <w:rFonts w:ascii="標楷體" w:eastAsia="標楷體" w:hint="eastAsia"/>
                <w:sz w:val="20"/>
              </w:rPr>
              <w:t>)</w:t>
            </w:r>
          </w:p>
          <w:p w:rsidR="00794B5B" w:rsidRPr="00CE3240" w:rsidRDefault="00794B5B" w:rsidP="00794B5B">
            <w:pPr>
              <w:spacing w:line="200" w:lineRule="exact"/>
              <w:ind w:left="720" w:right="480"/>
              <w:jc w:val="both"/>
              <w:rPr>
                <w:rFonts w:ascii="標楷體" w:eastAsia="標楷體"/>
                <w:sz w:val="20"/>
              </w:rPr>
            </w:pPr>
            <w:r w:rsidRPr="00CE3240">
              <w:rPr>
                <w:rFonts w:ascii="標楷體" w:eastAsia="標楷體" w:hint="eastAsia"/>
                <w:sz w:val="20"/>
              </w:rPr>
              <w:t>住  址：</w:t>
            </w:r>
          </w:p>
          <w:p w:rsidR="00794B5B" w:rsidRPr="0002348F" w:rsidRDefault="00794B5B" w:rsidP="00794B5B">
            <w:pPr>
              <w:spacing w:line="200" w:lineRule="exact"/>
              <w:ind w:left="720" w:right="480"/>
              <w:jc w:val="both"/>
              <w:rPr>
                <w:rFonts w:ascii="標楷體" w:eastAsia="標楷體"/>
                <w:sz w:val="20"/>
              </w:rPr>
            </w:pPr>
            <w:r w:rsidRPr="00CE3240">
              <w:rPr>
                <w:rFonts w:ascii="標楷體" w:eastAsia="標楷體" w:hint="eastAsia"/>
                <w:sz w:val="20"/>
              </w:rPr>
              <w:t>電  話：</w:t>
            </w:r>
          </w:p>
        </w:tc>
      </w:tr>
      <w:tr w:rsidR="0052799C" w:rsidRPr="0002348F">
        <w:trPr>
          <w:cantSplit/>
          <w:trHeight w:val="284"/>
        </w:trPr>
        <w:tc>
          <w:tcPr>
            <w:tcW w:w="9268" w:type="dxa"/>
            <w:gridSpan w:val="9"/>
            <w:vAlign w:val="center"/>
          </w:tcPr>
          <w:p w:rsidR="0052799C" w:rsidRPr="0002348F" w:rsidRDefault="0052799C">
            <w:pPr>
              <w:spacing w:line="200" w:lineRule="exact"/>
              <w:ind w:right="480"/>
              <w:jc w:val="both"/>
              <w:rPr>
                <w:rFonts w:eastAsia="標楷體"/>
                <w:sz w:val="20"/>
              </w:rPr>
            </w:pPr>
            <w:r w:rsidRPr="0002348F">
              <w:rPr>
                <w:rFonts w:eastAsia="標楷體" w:hint="eastAsia"/>
                <w:sz w:val="20"/>
              </w:rPr>
              <w:t>申請日期：中</w:t>
            </w:r>
            <w:r w:rsidRPr="0002348F">
              <w:rPr>
                <w:rFonts w:eastAsia="標楷體" w:hint="eastAsia"/>
                <w:sz w:val="20"/>
              </w:rPr>
              <w:t xml:space="preserve">   </w:t>
            </w:r>
            <w:r w:rsidRPr="0002348F">
              <w:rPr>
                <w:rFonts w:eastAsia="標楷體" w:hint="eastAsia"/>
                <w:sz w:val="20"/>
              </w:rPr>
              <w:t>華</w:t>
            </w:r>
            <w:r w:rsidRPr="0002348F">
              <w:rPr>
                <w:rFonts w:eastAsia="標楷體" w:hint="eastAsia"/>
                <w:sz w:val="20"/>
              </w:rPr>
              <w:t xml:space="preserve">    </w:t>
            </w:r>
            <w:r w:rsidRPr="0002348F">
              <w:rPr>
                <w:rFonts w:eastAsia="標楷體" w:hint="eastAsia"/>
                <w:sz w:val="20"/>
              </w:rPr>
              <w:t>民</w:t>
            </w:r>
            <w:r w:rsidRPr="0002348F">
              <w:rPr>
                <w:rFonts w:eastAsia="標楷體" w:hint="eastAsia"/>
                <w:sz w:val="20"/>
              </w:rPr>
              <w:t xml:space="preserve">    </w:t>
            </w:r>
            <w:r w:rsidRPr="0002348F">
              <w:rPr>
                <w:rFonts w:eastAsia="標楷體" w:hint="eastAsia"/>
                <w:sz w:val="20"/>
              </w:rPr>
              <w:t>國</w:t>
            </w:r>
            <w:r w:rsidRPr="0002348F">
              <w:rPr>
                <w:rFonts w:eastAsia="標楷體" w:hint="eastAsia"/>
                <w:sz w:val="20"/>
              </w:rPr>
              <w:t xml:space="preserve">                 </w:t>
            </w:r>
            <w:r w:rsidRPr="0002348F">
              <w:rPr>
                <w:rFonts w:eastAsia="標楷體" w:hint="eastAsia"/>
                <w:sz w:val="20"/>
              </w:rPr>
              <w:t>年</w:t>
            </w:r>
            <w:r w:rsidRPr="0002348F">
              <w:rPr>
                <w:rFonts w:eastAsia="標楷體" w:hint="eastAsia"/>
                <w:sz w:val="20"/>
              </w:rPr>
              <w:t xml:space="preserve">           </w:t>
            </w:r>
            <w:r w:rsidRPr="0002348F">
              <w:rPr>
                <w:rFonts w:eastAsia="標楷體"/>
                <w:sz w:val="20"/>
              </w:rPr>
              <w:t xml:space="preserve"> </w:t>
            </w:r>
            <w:r w:rsidRPr="0002348F">
              <w:rPr>
                <w:rFonts w:eastAsia="標楷體" w:hint="eastAsia"/>
                <w:sz w:val="20"/>
              </w:rPr>
              <w:t xml:space="preserve">  </w:t>
            </w:r>
            <w:r w:rsidRPr="0002348F">
              <w:rPr>
                <w:rFonts w:eastAsia="標楷體" w:hint="eastAsia"/>
                <w:sz w:val="20"/>
              </w:rPr>
              <w:t>月</w:t>
            </w:r>
            <w:r w:rsidRPr="0002348F">
              <w:rPr>
                <w:rFonts w:eastAsia="標楷體"/>
                <w:sz w:val="20"/>
              </w:rPr>
              <w:t xml:space="preserve"> </w:t>
            </w:r>
            <w:r w:rsidRPr="0002348F">
              <w:rPr>
                <w:rFonts w:eastAsia="標楷體" w:hint="eastAsia"/>
                <w:sz w:val="20"/>
              </w:rPr>
              <w:t xml:space="preserve">            </w:t>
            </w:r>
            <w:r w:rsidRPr="0002348F">
              <w:rPr>
                <w:rFonts w:eastAsia="標楷體" w:hint="eastAsia"/>
                <w:sz w:val="20"/>
              </w:rPr>
              <w:t>日</w:t>
            </w:r>
          </w:p>
        </w:tc>
      </w:tr>
    </w:tbl>
    <w:p w:rsidR="0052799C" w:rsidRPr="0002348F" w:rsidRDefault="00501A96" w:rsidP="00501A96">
      <w:pPr>
        <w:pStyle w:val="a4"/>
        <w:spacing w:line="240" w:lineRule="exact"/>
        <w:ind w:left="540" w:right="200" w:hanging="540"/>
        <w:jc w:val="both"/>
        <w:rPr>
          <w:rFonts w:ascii="標楷體" w:eastAsia="標楷體"/>
          <w:sz w:val="18"/>
        </w:rPr>
      </w:pPr>
      <w:r w:rsidRPr="0002348F">
        <w:rPr>
          <w:rFonts w:ascii="標楷體" w:eastAsia="標楷體" w:hint="eastAsia"/>
          <w:sz w:val="18"/>
        </w:rPr>
        <w:t>說明：本申請書一式</w:t>
      </w:r>
      <w:r w:rsidR="00082FC6" w:rsidRPr="00CE3240">
        <w:rPr>
          <w:rFonts w:ascii="標楷體" w:eastAsia="標楷體" w:hint="eastAsia"/>
          <w:sz w:val="18"/>
        </w:rPr>
        <w:t>二</w:t>
      </w:r>
      <w:r w:rsidRPr="0002348F">
        <w:rPr>
          <w:rFonts w:ascii="標楷體" w:eastAsia="標楷體" w:hint="eastAsia"/>
          <w:sz w:val="18"/>
        </w:rPr>
        <w:t>份(不含附件部份)，經財團法人中華民國證券櫃檯買賣中心同意後生效，並作為上櫃契約之</w:t>
      </w:r>
      <w:proofErr w:type="gramStart"/>
      <w:r w:rsidRPr="0002348F">
        <w:rPr>
          <w:rFonts w:ascii="標楷體" w:eastAsia="標楷體" w:hint="eastAsia"/>
          <w:sz w:val="18"/>
        </w:rPr>
        <w:t>一</w:t>
      </w:r>
      <w:proofErr w:type="gramEnd"/>
      <w:r w:rsidRPr="0002348F">
        <w:rPr>
          <w:rFonts w:ascii="標楷體" w:eastAsia="標楷體" w:hint="eastAsia"/>
          <w:sz w:val="18"/>
        </w:rPr>
        <w:t>部份。</w:t>
      </w:r>
    </w:p>
    <w:sectPr w:rsidR="0052799C" w:rsidRPr="0002348F" w:rsidSect="00667C49">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10"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72" w:rsidRDefault="00803572" w:rsidP="00EF5107">
      <w:r>
        <w:separator/>
      </w:r>
    </w:p>
  </w:endnote>
  <w:endnote w:type="continuationSeparator" w:id="0">
    <w:p w:rsidR="00803572" w:rsidRDefault="00803572" w:rsidP="00EF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2" w:rsidRDefault="007031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8F" w:rsidRDefault="004560B0" w:rsidP="00CC0E8F">
    <w:pPr>
      <w:pStyle w:val="a8"/>
      <w:jc w:val="right"/>
      <w:rPr>
        <w:lang w:eastAsia="zh-TW"/>
      </w:rPr>
    </w:pPr>
    <w:r>
      <w:rPr>
        <w:rFonts w:hint="eastAsia"/>
        <w:color w:val="595959"/>
        <w:sz w:val="18"/>
        <w:szCs w:val="18"/>
        <w:lang w:val="zh-TW"/>
      </w:rPr>
      <w:t>修訂日期：</w:t>
    </w:r>
    <w:r>
      <w:rPr>
        <w:color w:val="595959"/>
        <w:sz w:val="18"/>
        <w:szCs w:val="18"/>
        <w:lang w:val="zh-TW"/>
      </w:rPr>
      <w:t>10</w:t>
    </w:r>
    <w:r w:rsidR="00036A2A">
      <w:rPr>
        <w:rFonts w:hint="eastAsia"/>
        <w:color w:val="595959"/>
        <w:sz w:val="18"/>
        <w:szCs w:val="18"/>
        <w:lang w:val="zh-TW"/>
      </w:rPr>
      <w:t>6</w:t>
    </w:r>
    <w:r>
      <w:rPr>
        <w:rFonts w:hint="eastAsia"/>
        <w:color w:val="595959"/>
        <w:sz w:val="18"/>
        <w:szCs w:val="18"/>
        <w:lang w:val="zh-TW"/>
      </w:rPr>
      <w:t>年</w:t>
    </w:r>
    <w:r w:rsidR="00036A2A">
      <w:rPr>
        <w:rFonts w:hint="eastAsia"/>
        <w:color w:val="595959"/>
        <w:sz w:val="18"/>
        <w:szCs w:val="18"/>
        <w:lang w:val="zh-TW"/>
      </w:rPr>
      <w:t>4</w:t>
    </w:r>
    <w:r>
      <w:rPr>
        <w:rFonts w:hint="eastAsia"/>
        <w:color w:val="595959"/>
        <w:sz w:val="18"/>
        <w:szCs w:val="18"/>
        <w:lang w:val="zh-TW"/>
      </w:rPr>
      <w:t>月</w:t>
    </w:r>
    <w:r w:rsidR="00703132">
      <w:rPr>
        <w:rFonts w:hint="eastAsia"/>
        <w:color w:val="595959"/>
        <w:sz w:val="18"/>
        <w:szCs w:val="18"/>
        <w:lang w:val="zh-TW"/>
      </w:rPr>
      <w:t>7</w:t>
    </w:r>
    <w:bookmarkStart w:id="0" w:name="_GoBack"/>
    <w:bookmarkEnd w:id="0"/>
    <w:r>
      <w:rPr>
        <w:rFonts w:hint="eastAsia"/>
        <w:color w:val="595959"/>
        <w:sz w:val="18"/>
        <w:szCs w:val="18"/>
        <w:lang w:val="zh-TW"/>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2" w:rsidRDefault="007031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72" w:rsidRDefault="00803572" w:rsidP="00EF5107">
      <w:r>
        <w:separator/>
      </w:r>
    </w:p>
  </w:footnote>
  <w:footnote w:type="continuationSeparator" w:id="0">
    <w:p w:rsidR="00803572" w:rsidRDefault="00803572" w:rsidP="00EF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2" w:rsidRDefault="007031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AE" w:rsidRPr="00D07BAE" w:rsidRDefault="00D07BAE">
    <w:pPr>
      <w:pStyle w:val="a6"/>
      <w:rPr>
        <w:rFonts w:ascii="標楷體" w:eastAsia="標楷體" w:hAnsi="標楷體"/>
        <w:b/>
        <w:sz w:val="24"/>
        <w:szCs w:val="24"/>
      </w:rPr>
    </w:pPr>
    <w:r w:rsidRPr="00D07BAE">
      <w:rPr>
        <w:rFonts w:ascii="標楷體" w:eastAsia="標楷體" w:hAnsi="標楷體" w:hint="eastAsia"/>
        <w:b/>
        <w:sz w:val="24"/>
        <w:szCs w:val="24"/>
      </w:rPr>
      <w:t>附件一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132" w:rsidRDefault="0070313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FC5"/>
    <w:multiLevelType w:val="hybridMultilevel"/>
    <w:tmpl w:val="A3BCDF6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59701B"/>
    <w:multiLevelType w:val="singleLevel"/>
    <w:tmpl w:val="23F8281E"/>
    <w:lvl w:ilvl="0">
      <w:start w:val="1"/>
      <w:numFmt w:val="decimal"/>
      <w:lvlText w:val="(%1)"/>
      <w:lvlJc w:val="left"/>
      <w:pPr>
        <w:tabs>
          <w:tab w:val="num" w:pos="708"/>
        </w:tabs>
        <w:ind w:left="708" w:hanging="228"/>
      </w:pPr>
      <w:rPr>
        <w:rFonts w:hint="default"/>
      </w:rPr>
    </w:lvl>
  </w:abstractNum>
  <w:abstractNum w:abstractNumId="2">
    <w:nsid w:val="3BD805E4"/>
    <w:multiLevelType w:val="hybridMultilevel"/>
    <w:tmpl w:val="384664B2"/>
    <w:lvl w:ilvl="0" w:tplc="CD8C017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D3374DD"/>
    <w:multiLevelType w:val="hybridMultilevel"/>
    <w:tmpl w:val="00CAAB6A"/>
    <w:lvl w:ilvl="0" w:tplc="B4327E9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D66321"/>
    <w:multiLevelType w:val="hybridMultilevel"/>
    <w:tmpl w:val="B54E0308"/>
    <w:lvl w:ilvl="0" w:tplc="3EFA6E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18B7A5E"/>
    <w:multiLevelType w:val="multilevel"/>
    <w:tmpl w:val="81C6F502"/>
    <w:lvl w:ilvl="0">
      <w:start w:val="1"/>
      <w:numFmt w:val="decimal"/>
      <w:lvlText w:val="%1."/>
      <w:lvlJc w:val="left"/>
      <w:pPr>
        <w:tabs>
          <w:tab w:val="num" w:pos="840"/>
        </w:tabs>
        <w:ind w:left="840" w:hanging="360"/>
      </w:pPr>
      <w:rPr>
        <w:rFonts w:hint="eastAsia"/>
      </w:rPr>
    </w:lvl>
    <w:lvl w:ilvl="1" w:tentative="1">
      <w:start w:val="1"/>
      <w:numFmt w:val="ideographTraditional"/>
      <w:lvlText w:val="%2、"/>
      <w:lvlJc w:val="left"/>
      <w:pPr>
        <w:tabs>
          <w:tab w:val="num" w:pos="1440"/>
        </w:tabs>
        <w:ind w:left="1440" w:hanging="480"/>
      </w:pPr>
    </w:lvl>
    <w:lvl w:ilvl="2" w:tentative="1">
      <w:start w:val="1"/>
      <w:numFmt w:val="lowerRoman"/>
      <w:lvlText w:val="%3."/>
      <w:lvlJc w:val="right"/>
      <w:pPr>
        <w:tabs>
          <w:tab w:val="num" w:pos="1920"/>
        </w:tabs>
        <w:ind w:left="1920" w:hanging="480"/>
      </w:pPr>
    </w:lvl>
    <w:lvl w:ilvl="3" w:tentative="1">
      <w:start w:val="1"/>
      <w:numFmt w:val="decimal"/>
      <w:lvlText w:val="%4."/>
      <w:lvlJc w:val="left"/>
      <w:pPr>
        <w:tabs>
          <w:tab w:val="num" w:pos="2400"/>
        </w:tabs>
        <w:ind w:left="2400" w:hanging="480"/>
      </w:pPr>
    </w:lvl>
    <w:lvl w:ilvl="4" w:tentative="1">
      <w:start w:val="1"/>
      <w:numFmt w:val="ideographTraditional"/>
      <w:lvlText w:val="%5、"/>
      <w:lvlJc w:val="left"/>
      <w:pPr>
        <w:tabs>
          <w:tab w:val="num" w:pos="2880"/>
        </w:tabs>
        <w:ind w:left="2880" w:hanging="480"/>
      </w:pPr>
    </w:lvl>
    <w:lvl w:ilvl="5" w:tentative="1">
      <w:start w:val="1"/>
      <w:numFmt w:val="lowerRoman"/>
      <w:lvlText w:val="%6."/>
      <w:lvlJc w:val="right"/>
      <w:pPr>
        <w:tabs>
          <w:tab w:val="num" w:pos="3360"/>
        </w:tabs>
        <w:ind w:left="3360" w:hanging="480"/>
      </w:pPr>
    </w:lvl>
    <w:lvl w:ilvl="6" w:tentative="1">
      <w:start w:val="1"/>
      <w:numFmt w:val="decimal"/>
      <w:lvlText w:val="%7."/>
      <w:lvlJc w:val="left"/>
      <w:pPr>
        <w:tabs>
          <w:tab w:val="num" w:pos="3840"/>
        </w:tabs>
        <w:ind w:left="3840" w:hanging="480"/>
      </w:pPr>
    </w:lvl>
    <w:lvl w:ilvl="7" w:tentative="1">
      <w:start w:val="1"/>
      <w:numFmt w:val="ideographTraditional"/>
      <w:lvlText w:val="%8、"/>
      <w:lvlJc w:val="left"/>
      <w:pPr>
        <w:tabs>
          <w:tab w:val="num" w:pos="4320"/>
        </w:tabs>
        <w:ind w:left="4320" w:hanging="480"/>
      </w:pPr>
    </w:lvl>
    <w:lvl w:ilvl="8" w:tentative="1">
      <w:start w:val="1"/>
      <w:numFmt w:val="lowerRoman"/>
      <w:lvlText w:val="%9."/>
      <w:lvlJc w:val="right"/>
      <w:pPr>
        <w:tabs>
          <w:tab w:val="num" w:pos="4800"/>
        </w:tabs>
        <w:ind w:left="4800" w:hanging="480"/>
      </w:pPr>
    </w:lvl>
  </w:abstractNum>
  <w:abstractNum w:abstractNumId="6">
    <w:nsid w:val="65DB5B75"/>
    <w:multiLevelType w:val="hybridMultilevel"/>
    <w:tmpl w:val="14BE2074"/>
    <w:lvl w:ilvl="0" w:tplc="6C58F5C2">
      <w:start w:val="1"/>
      <w:numFmt w:val="taiwaneseCountingThousand"/>
      <w:lvlText w:val="（%1）"/>
      <w:lvlJc w:val="left"/>
      <w:pPr>
        <w:ind w:left="840" w:hanging="720"/>
      </w:pPr>
      <w:rPr>
        <w:rFonts w:hint="default"/>
        <w:u w:val="none"/>
        <w:lang w:val="en-US"/>
      </w:rPr>
    </w:lvl>
    <w:lvl w:ilvl="1" w:tplc="6B1A5840">
      <w:start w:val="1"/>
      <w:numFmt w:val="decimal"/>
      <w:lvlText w:val="%2."/>
      <w:lvlJc w:val="left"/>
      <w:pPr>
        <w:ind w:left="960" w:hanging="360"/>
      </w:pPr>
      <w:rPr>
        <w:rFonts w:hint="default"/>
        <w:u w:val="none"/>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66A75919"/>
    <w:multiLevelType w:val="hybridMultilevel"/>
    <w:tmpl w:val="D97E433E"/>
    <w:lvl w:ilvl="0" w:tplc="CD8C0170">
      <w:start w:val="1"/>
      <w:numFmt w:val="decimal"/>
      <w:lvlText w:val="%1."/>
      <w:lvlJc w:val="left"/>
      <w:pPr>
        <w:ind w:left="6456" w:hanging="360"/>
      </w:pPr>
      <w:rPr>
        <w:rFonts w:hint="default"/>
      </w:rPr>
    </w:lvl>
    <w:lvl w:ilvl="1" w:tplc="34F87E7A">
      <w:start w:val="1"/>
      <w:numFmt w:val="decimal"/>
      <w:lvlText w:val="(%2)"/>
      <w:lvlJc w:val="left"/>
      <w:pPr>
        <w:ind w:left="6456" w:hanging="360"/>
      </w:pPr>
      <w:rPr>
        <w:rFonts w:hint="default"/>
      </w:rPr>
    </w:lvl>
    <w:lvl w:ilvl="2" w:tplc="0409001B" w:tentative="1">
      <w:start w:val="1"/>
      <w:numFmt w:val="lowerRoman"/>
      <w:lvlText w:val="%3."/>
      <w:lvlJc w:val="right"/>
      <w:pPr>
        <w:ind w:left="7056" w:hanging="480"/>
      </w:pPr>
    </w:lvl>
    <w:lvl w:ilvl="3" w:tplc="0409000F" w:tentative="1">
      <w:start w:val="1"/>
      <w:numFmt w:val="decimal"/>
      <w:lvlText w:val="%4."/>
      <w:lvlJc w:val="left"/>
      <w:pPr>
        <w:ind w:left="7536" w:hanging="480"/>
      </w:pPr>
    </w:lvl>
    <w:lvl w:ilvl="4" w:tplc="04090019" w:tentative="1">
      <w:start w:val="1"/>
      <w:numFmt w:val="ideographTraditional"/>
      <w:lvlText w:val="%5、"/>
      <w:lvlJc w:val="left"/>
      <w:pPr>
        <w:ind w:left="8016" w:hanging="480"/>
      </w:pPr>
    </w:lvl>
    <w:lvl w:ilvl="5" w:tplc="0409001B" w:tentative="1">
      <w:start w:val="1"/>
      <w:numFmt w:val="lowerRoman"/>
      <w:lvlText w:val="%6."/>
      <w:lvlJc w:val="right"/>
      <w:pPr>
        <w:ind w:left="8496" w:hanging="480"/>
      </w:pPr>
    </w:lvl>
    <w:lvl w:ilvl="6" w:tplc="0409000F" w:tentative="1">
      <w:start w:val="1"/>
      <w:numFmt w:val="decimal"/>
      <w:lvlText w:val="%7."/>
      <w:lvlJc w:val="left"/>
      <w:pPr>
        <w:ind w:left="8976" w:hanging="480"/>
      </w:pPr>
    </w:lvl>
    <w:lvl w:ilvl="7" w:tplc="04090019" w:tentative="1">
      <w:start w:val="1"/>
      <w:numFmt w:val="ideographTraditional"/>
      <w:lvlText w:val="%8、"/>
      <w:lvlJc w:val="left"/>
      <w:pPr>
        <w:ind w:left="9456" w:hanging="480"/>
      </w:pPr>
    </w:lvl>
    <w:lvl w:ilvl="8" w:tplc="0409001B" w:tentative="1">
      <w:start w:val="1"/>
      <w:numFmt w:val="lowerRoman"/>
      <w:lvlText w:val="%9."/>
      <w:lvlJc w:val="right"/>
      <w:pPr>
        <w:ind w:left="9936" w:hanging="480"/>
      </w:pPr>
    </w:lvl>
  </w:abstractNum>
  <w:abstractNum w:abstractNumId="8">
    <w:nsid w:val="6BF577B6"/>
    <w:multiLevelType w:val="hybridMultilevel"/>
    <w:tmpl w:val="25048D1C"/>
    <w:lvl w:ilvl="0" w:tplc="D05E64FC">
      <w:start w:val="1"/>
      <w:numFmt w:val="taiwaneseCountingThousand"/>
      <w:lvlText w:val="（%1）"/>
      <w:lvlJc w:val="left"/>
      <w:pPr>
        <w:ind w:left="840" w:hanging="720"/>
      </w:pPr>
      <w:rPr>
        <w:rFonts w:hint="default"/>
        <w:u w:val="none"/>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6F1A0877"/>
    <w:multiLevelType w:val="hybridMultilevel"/>
    <w:tmpl w:val="FB2C882A"/>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nsid w:val="704A17A8"/>
    <w:multiLevelType w:val="hybridMultilevel"/>
    <w:tmpl w:val="997A4366"/>
    <w:lvl w:ilvl="0" w:tplc="3EFA6E52">
      <w:start w:val="1"/>
      <w:numFmt w:val="decimal"/>
      <w:lvlText w:val="%1."/>
      <w:lvlJc w:val="left"/>
      <w:pPr>
        <w:ind w:left="1320" w:hanging="48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7B617984"/>
    <w:multiLevelType w:val="hybridMultilevel"/>
    <w:tmpl w:val="27BCCD0A"/>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5"/>
  </w:num>
  <w:num w:numId="2">
    <w:abstractNumId w:val="1"/>
  </w:num>
  <w:num w:numId="3">
    <w:abstractNumId w:val="0"/>
  </w:num>
  <w:num w:numId="4">
    <w:abstractNumId w:val="4"/>
  </w:num>
  <w:num w:numId="5">
    <w:abstractNumId w:val="3"/>
  </w:num>
  <w:num w:numId="6">
    <w:abstractNumId w:val="2"/>
  </w:num>
  <w:num w:numId="7">
    <w:abstractNumId w:val="11"/>
  </w:num>
  <w:num w:numId="8">
    <w:abstractNumId w:val="6"/>
  </w:num>
  <w:num w:numId="9">
    <w:abstractNumId w:val="8"/>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3CA2"/>
    <w:rsid w:val="000147A0"/>
    <w:rsid w:val="0002348F"/>
    <w:rsid w:val="00036A2A"/>
    <w:rsid w:val="00082FC6"/>
    <w:rsid w:val="00116FAC"/>
    <w:rsid w:val="00177F52"/>
    <w:rsid w:val="00180AE6"/>
    <w:rsid w:val="001A3667"/>
    <w:rsid w:val="001D324F"/>
    <w:rsid w:val="002504D8"/>
    <w:rsid w:val="0028257C"/>
    <w:rsid w:val="002A47D8"/>
    <w:rsid w:val="0031510F"/>
    <w:rsid w:val="00365455"/>
    <w:rsid w:val="003C3EB4"/>
    <w:rsid w:val="00407EC5"/>
    <w:rsid w:val="0042523A"/>
    <w:rsid w:val="004560B0"/>
    <w:rsid w:val="00484845"/>
    <w:rsid w:val="004B2145"/>
    <w:rsid w:val="004D56AC"/>
    <w:rsid w:val="00500120"/>
    <w:rsid w:val="00501A96"/>
    <w:rsid w:val="0052799C"/>
    <w:rsid w:val="00587645"/>
    <w:rsid w:val="005A3FFF"/>
    <w:rsid w:val="005A73FD"/>
    <w:rsid w:val="005D5D51"/>
    <w:rsid w:val="005F5A13"/>
    <w:rsid w:val="00614634"/>
    <w:rsid w:val="00634DFB"/>
    <w:rsid w:val="00667C49"/>
    <w:rsid w:val="006870C9"/>
    <w:rsid w:val="006E007B"/>
    <w:rsid w:val="006E5616"/>
    <w:rsid w:val="00703132"/>
    <w:rsid w:val="00715FA1"/>
    <w:rsid w:val="007264B0"/>
    <w:rsid w:val="00733573"/>
    <w:rsid w:val="007654AC"/>
    <w:rsid w:val="00771C36"/>
    <w:rsid w:val="007847EC"/>
    <w:rsid w:val="007859D5"/>
    <w:rsid w:val="00794B5B"/>
    <w:rsid w:val="007D5BB5"/>
    <w:rsid w:val="007E0403"/>
    <w:rsid w:val="007E3CA2"/>
    <w:rsid w:val="00803572"/>
    <w:rsid w:val="00835EBA"/>
    <w:rsid w:val="00856F0F"/>
    <w:rsid w:val="0085746C"/>
    <w:rsid w:val="00872B10"/>
    <w:rsid w:val="00874D6E"/>
    <w:rsid w:val="008C6478"/>
    <w:rsid w:val="008F2BAE"/>
    <w:rsid w:val="00913408"/>
    <w:rsid w:val="00931E79"/>
    <w:rsid w:val="009428A1"/>
    <w:rsid w:val="00942D30"/>
    <w:rsid w:val="00962E10"/>
    <w:rsid w:val="00976BC3"/>
    <w:rsid w:val="009C6918"/>
    <w:rsid w:val="00A12639"/>
    <w:rsid w:val="00A16A63"/>
    <w:rsid w:val="00A40988"/>
    <w:rsid w:val="00A47251"/>
    <w:rsid w:val="00A84D62"/>
    <w:rsid w:val="00A971B7"/>
    <w:rsid w:val="00AF34AA"/>
    <w:rsid w:val="00B26251"/>
    <w:rsid w:val="00B94001"/>
    <w:rsid w:val="00C53121"/>
    <w:rsid w:val="00C56385"/>
    <w:rsid w:val="00C611E0"/>
    <w:rsid w:val="00C762F2"/>
    <w:rsid w:val="00CC0E8F"/>
    <w:rsid w:val="00CE3240"/>
    <w:rsid w:val="00D07BAE"/>
    <w:rsid w:val="00D43B34"/>
    <w:rsid w:val="00D543F5"/>
    <w:rsid w:val="00D64163"/>
    <w:rsid w:val="00D77116"/>
    <w:rsid w:val="00DA3A76"/>
    <w:rsid w:val="00DE1D53"/>
    <w:rsid w:val="00DE5AD0"/>
    <w:rsid w:val="00DF4172"/>
    <w:rsid w:val="00DF71E8"/>
    <w:rsid w:val="00E0786B"/>
    <w:rsid w:val="00E9574C"/>
    <w:rsid w:val="00ED5A9D"/>
    <w:rsid w:val="00EF5107"/>
    <w:rsid w:val="00F21594"/>
    <w:rsid w:val="00F27FCD"/>
    <w:rsid w:val="00FF3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13" w:right="113"/>
      <w:jc w:val="both"/>
    </w:pPr>
    <w:rPr>
      <w:sz w:val="20"/>
    </w:rPr>
  </w:style>
  <w:style w:type="paragraph" w:styleId="a4">
    <w:name w:val="Body Text Indent"/>
    <w:basedOn w:val="a"/>
    <w:semiHidden/>
    <w:pPr>
      <w:spacing w:line="300" w:lineRule="exact"/>
      <w:ind w:left="600" w:hangingChars="300" w:hanging="600"/>
    </w:pPr>
    <w:rPr>
      <w:sz w:val="20"/>
    </w:rPr>
  </w:style>
  <w:style w:type="paragraph" w:styleId="2">
    <w:name w:val="Body Text Indent 2"/>
    <w:basedOn w:val="a"/>
    <w:semiHidden/>
    <w:pPr>
      <w:framePr w:wrap="auto" w:hAnchor="text" w:x="-300"/>
      <w:spacing w:line="200" w:lineRule="exact"/>
      <w:ind w:left="880" w:hanging="400"/>
      <w:jc w:val="both"/>
    </w:pPr>
    <w:rPr>
      <w:rFonts w:ascii="標楷體" w:eastAsia="標楷體"/>
      <w:kern w:val="0"/>
      <w:sz w:val="20"/>
    </w:rPr>
  </w:style>
  <w:style w:type="paragraph" w:styleId="3">
    <w:name w:val="Body Text Indent 3"/>
    <w:basedOn w:val="a"/>
    <w:semiHidden/>
    <w:pPr>
      <w:ind w:left="1680" w:hanging="480"/>
    </w:pPr>
    <w:rPr>
      <w:rFonts w:ascii="標楷體" w:eastAsia="標楷體"/>
      <w:szCs w:val="20"/>
    </w:rPr>
  </w:style>
  <w:style w:type="paragraph" w:styleId="a5">
    <w:name w:val="Plain Text"/>
    <w:basedOn w:val="a"/>
    <w:semiHidden/>
    <w:rPr>
      <w:rFonts w:ascii="細明體" w:eastAsia="細明體" w:hAnsi="Courier New"/>
      <w:szCs w:val="20"/>
    </w:rPr>
  </w:style>
  <w:style w:type="paragraph" w:styleId="a6">
    <w:name w:val="header"/>
    <w:basedOn w:val="a"/>
    <w:link w:val="a7"/>
    <w:uiPriority w:val="99"/>
    <w:unhideWhenUsed/>
    <w:rsid w:val="00EF5107"/>
    <w:pPr>
      <w:tabs>
        <w:tab w:val="center" w:pos="4153"/>
        <w:tab w:val="right" w:pos="8306"/>
      </w:tabs>
      <w:snapToGrid w:val="0"/>
    </w:pPr>
    <w:rPr>
      <w:sz w:val="20"/>
      <w:szCs w:val="20"/>
      <w:lang w:val="x-none" w:eastAsia="x-none"/>
    </w:rPr>
  </w:style>
  <w:style w:type="character" w:customStyle="1" w:styleId="a7">
    <w:name w:val="頁首 字元"/>
    <w:link w:val="a6"/>
    <w:uiPriority w:val="99"/>
    <w:rsid w:val="00EF5107"/>
    <w:rPr>
      <w:kern w:val="2"/>
    </w:rPr>
  </w:style>
  <w:style w:type="paragraph" w:styleId="a8">
    <w:name w:val="footer"/>
    <w:basedOn w:val="a"/>
    <w:link w:val="a9"/>
    <w:uiPriority w:val="99"/>
    <w:unhideWhenUsed/>
    <w:rsid w:val="00EF5107"/>
    <w:pPr>
      <w:tabs>
        <w:tab w:val="center" w:pos="4153"/>
        <w:tab w:val="right" w:pos="8306"/>
      </w:tabs>
      <w:snapToGrid w:val="0"/>
    </w:pPr>
    <w:rPr>
      <w:sz w:val="20"/>
      <w:szCs w:val="20"/>
      <w:lang w:val="x-none" w:eastAsia="x-none"/>
    </w:rPr>
  </w:style>
  <w:style w:type="character" w:customStyle="1" w:styleId="a9">
    <w:name w:val="頁尾 字元"/>
    <w:link w:val="a8"/>
    <w:uiPriority w:val="99"/>
    <w:rsid w:val="00EF5107"/>
    <w:rPr>
      <w:kern w:val="2"/>
    </w:rPr>
  </w:style>
  <w:style w:type="paragraph" w:styleId="aa">
    <w:name w:val="Balloon Text"/>
    <w:basedOn w:val="a"/>
    <w:link w:val="ab"/>
    <w:uiPriority w:val="99"/>
    <w:semiHidden/>
    <w:unhideWhenUsed/>
    <w:rsid w:val="00667C49"/>
    <w:rPr>
      <w:rFonts w:ascii="Calibri Light" w:hAnsi="Calibri Light"/>
      <w:sz w:val="18"/>
      <w:szCs w:val="18"/>
    </w:rPr>
  </w:style>
  <w:style w:type="character" w:customStyle="1" w:styleId="ab">
    <w:name w:val="註解方塊文字 字元"/>
    <w:link w:val="aa"/>
    <w:uiPriority w:val="99"/>
    <w:semiHidden/>
    <w:rsid w:val="00667C49"/>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Company>天堂</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附認股權公司債上市申請書</dc:title>
  <dc:creator>英雄宙斯不流淚</dc:creator>
  <cp:lastModifiedBy>沈振宇</cp:lastModifiedBy>
  <cp:revision>3</cp:revision>
  <cp:lastPrinted>2016-12-01T08:57:00Z</cp:lastPrinted>
  <dcterms:created xsi:type="dcterms:W3CDTF">2017-04-05T05:42:00Z</dcterms:created>
  <dcterms:modified xsi:type="dcterms:W3CDTF">2017-04-07T08:14:00Z</dcterms:modified>
</cp:coreProperties>
</file>