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45" w:rsidRPr="00C21A02" w:rsidRDefault="00AD2745" w:rsidP="00AD2745">
      <w:pPr>
        <w:adjustRightInd w:val="0"/>
        <w:snapToGrid w:val="0"/>
        <w:spacing w:beforeLines="50" w:before="180"/>
        <w:rPr>
          <w:rFonts w:ascii="Times New Roman" w:eastAsia="標楷體" w:hAnsi="Times New Roman" w:cs="Times New Roman"/>
          <w:b/>
          <w:sz w:val="28"/>
          <w:szCs w:val="24"/>
        </w:rPr>
      </w:pPr>
      <w:r w:rsidRPr="00C21A02">
        <w:rPr>
          <w:rFonts w:ascii="Times New Roman" w:eastAsia="標楷體" w:hAnsi="Times New Roman" w:cs="Times New Roman" w:hint="eastAsia"/>
          <w:b/>
          <w:sz w:val="28"/>
          <w:szCs w:val="24"/>
        </w:rPr>
        <w:t>塑膠垃圾威脅經濟</w:t>
      </w:r>
      <w:r w:rsidRPr="00C21A02">
        <w:rPr>
          <w:rFonts w:ascii="Times New Roman" w:eastAsia="標楷體" w:hAnsi="Times New Roman" w:cs="Times New Roman" w:hint="eastAsia"/>
          <w:b/>
          <w:sz w:val="28"/>
          <w:szCs w:val="24"/>
        </w:rPr>
        <w:t xml:space="preserve"> </w:t>
      </w:r>
      <w:r w:rsidRPr="00C21A02">
        <w:rPr>
          <w:rFonts w:ascii="Times New Roman" w:eastAsia="標楷體" w:hAnsi="Times New Roman" w:cs="Times New Roman" w:hint="eastAsia"/>
          <w:b/>
          <w:sz w:val="28"/>
          <w:szCs w:val="24"/>
        </w:rPr>
        <w:t>聯合國：</w:t>
      </w:r>
      <w:proofErr w:type="gramStart"/>
      <w:r w:rsidRPr="00C21A02">
        <w:rPr>
          <w:rFonts w:ascii="Times New Roman" w:eastAsia="標楷體" w:hAnsi="Times New Roman" w:cs="Times New Roman" w:hint="eastAsia"/>
          <w:b/>
          <w:sz w:val="28"/>
          <w:szCs w:val="24"/>
        </w:rPr>
        <w:t>年損</w:t>
      </w:r>
      <w:r w:rsidRPr="00C21A02">
        <w:rPr>
          <w:rFonts w:ascii="Times New Roman" w:eastAsia="標楷體" w:hAnsi="Times New Roman" w:cs="Times New Roman" w:hint="eastAsia"/>
          <w:b/>
          <w:sz w:val="28"/>
          <w:szCs w:val="24"/>
        </w:rPr>
        <w:t>130</w:t>
      </w:r>
      <w:r w:rsidRPr="00C21A02">
        <w:rPr>
          <w:rFonts w:ascii="Times New Roman" w:eastAsia="標楷體" w:hAnsi="Times New Roman" w:cs="Times New Roman" w:hint="eastAsia"/>
          <w:b/>
          <w:sz w:val="28"/>
          <w:szCs w:val="24"/>
        </w:rPr>
        <w:t>億美元</w:t>
      </w:r>
      <w:proofErr w:type="gramEnd"/>
      <w:r w:rsidR="00C21A02">
        <w:rPr>
          <w:rFonts w:ascii="Times New Roman" w:eastAsia="標楷體" w:hAnsi="Times New Roman" w:cs="Times New Roman" w:hint="eastAsia"/>
          <w:b/>
          <w:sz w:val="28"/>
          <w:szCs w:val="24"/>
        </w:rPr>
        <w:t xml:space="preserve"> </w:t>
      </w:r>
      <w:r w:rsidR="00C21A02" w:rsidRPr="00236593">
        <w:rPr>
          <w:rFonts w:ascii="Times New Roman" w:eastAsia="標楷體" w:hAnsi="Times New Roman" w:cs="Times New Roman" w:hint="eastAsia"/>
          <w:b/>
          <w:szCs w:val="24"/>
        </w:rPr>
        <w:t>(</w:t>
      </w:r>
      <w:r w:rsidR="00C21A02" w:rsidRPr="00236593">
        <w:rPr>
          <w:rFonts w:ascii="Times New Roman" w:eastAsia="標楷體" w:hAnsi="Times New Roman" w:cs="Times New Roman" w:hint="eastAsia"/>
          <w:b/>
          <w:szCs w:val="24"/>
        </w:rPr>
        <w:t>環境資訊中心</w:t>
      </w:r>
      <w:r w:rsidR="00C21A02" w:rsidRPr="00236593">
        <w:rPr>
          <w:rFonts w:ascii="Times New Roman" w:eastAsia="標楷體" w:hAnsi="Times New Roman" w:cs="Times New Roman"/>
          <w:b/>
          <w:bCs/>
          <w:kern w:val="0"/>
          <w:sz w:val="22"/>
          <w:szCs w:val="24"/>
        </w:rPr>
        <w:t>，</w:t>
      </w:r>
      <w:r w:rsidR="00C21A02" w:rsidRPr="00236593">
        <w:rPr>
          <w:rFonts w:ascii="Times New Roman" w:eastAsia="標楷體" w:hAnsi="Times New Roman" w:cs="Times New Roman"/>
          <w:b/>
          <w:bCs/>
          <w:kern w:val="0"/>
          <w:sz w:val="22"/>
          <w:szCs w:val="24"/>
        </w:rPr>
        <w:t>2014/06/</w:t>
      </w:r>
      <w:r w:rsidR="00C21A02" w:rsidRPr="00236593">
        <w:rPr>
          <w:rFonts w:ascii="Times New Roman" w:eastAsia="標楷體" w:hAnsi="Times New Roman" w:cs="Times New Roman" w:hint="eastAsia"/>
          <w:b/>
          <w:bCs/>
          <w:kern w:val="0"/>
          <w:sz w:val="22"/>
          <w:szCs w:val="24"/>
        </w:rPr>
        <w:t>26</w:t>
      </w:r>
      <w:r w:rsidR="00C21A02" w:rsidRPr="00236593">
        <w:rPr>
          <w:rFonts w:ascii="Times New Roman" w:eastAsia="標楷體" w:hAnsi="Times New Roman" w:cs="Times New Roman" w:hint="eastAsia"/>
          <w:b/>
          <w:szCs w:val="24"/>
        </w:rPr>
        <w:t>)</w:t>
      </w:r>
    </w:p>
    <w:p w:rsidR="00AD2745" w:rsidRPr="00236593" w:rsidRDefault="001C1A19" w:rsidP="00AD2745">
      <w:pPr>
        <w:adjustRightInd w:val="0"/>
        <w:snapToGrid w:val="0"/>
        <w:spacing w:beforeLines="50" w:before="180"/>
        <w:rPr>
          <w:rFonts w:ascii="Times New Roman" w:eastAsia="標楷體" w:hAnsi="Times New Roman" w:cs="Times New Roman"/>
          <w:szCs w:val="24"/>
        </w:rPr>
      </w:pPr>
      <w:hyperlink r:id="rId6" w:history="1">
        <w:r w:rsidR="00236593" w:rsidRPr="00236593">
          <w:rPr>
            <w:rStyle w:val="a3"/>
            <w:rFonts w:ascii="Times New Roman" w:eastAsia="標楷體" w:hAnsi="Times New Roman" w:cs="Times New Roman"/>
            <w:szCs w:val="24"/>
          </w:rPr>
          <w:t>http://e-info.org.tw/node/100252</w:t>
        </w:r>
      </w:hyperlink>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首屆聯合國環境大會（</w:t>
      </w:r>
      <w:r w:rsidRPr="00AD2745">
        <w:rPr>
          <w:rFonts w:ascii="Times New Roman" w:eastAsia="標楷體" w:hAnsi="Times New Roman" w:cs="Times New Roman" w:hint="eastAsia"/>
          <w:szCs w:val="24"/>
        </w:rPr>
        <w:t>United Nations Environment Assembly</w:t>
      </w:r>
      <w:r w:rsidRPr="00AD2745">
        <w:rPr>
          <w:rFonts w:ascii="Times New Roman" w:eastAsia="標楷體" w:hAnsi="Times New Roman" w:cs="Times New Roman" w:hint="eastAsia"/>
          <w:szCs w:val="24"/>
        </w:rPr>
        <w:t>）</w:t>
      </w:r>
      <w:r w:rsidRPr="00AD2745">
        <w:rPr>
          <w:rFonts w:ascii="Times New Roman" w:eastAsia="標楷體" w:hAnsi="Times New Roman" w:cs="Times New Roman" w:hint="eastAsia"/>
          <w:szCs w:val="24"/>
        </w:rPr>
        <w:t>23</w:t>
      </w:r>
      <w:r w:rsidRPr="00AD2745">
        <w:rPr>
          <w:rFonts w:ascii="Times New Roman" w:eastAsia="標楷體" w:hAnsi="Times New Roman" w:cs="Times New Roman" w:hint="eastAsia"/>
          <w:szCs w:val="24"/>
        </w:rPr>
        <w:t>日於肯亞奈洛比開幕。當天發布的《環境署</w:t>
      </w:r>
      <w:r w:rsidRPr="00AD2745">
        <w:rPr>
          <w:rFonts w:ascii="Times New Roman" w:eastAsia="標楷體" w:hAnsi="Times New Roman" w:cs="Times New Roman" w:hint="eastAsia"/>
          <w:szCs w:val="24"/>
        </w:rPr>
        <w:t>2014</w:t>
      </w:r>
      <w:r w:rsidRPr="00AD2745">
        <w:rPr>
          <w:rFonts w:ascii="Times New Roman" w:eastAsia="標楷體" w:hAnsi="Times New Roman" w:cs="Times New Roman" w:hint="eastAsia"/>
          <w:szCs w:val="24"/>
        </w:rPr>
        <w:t>年年鑑》和《評估塑膠的價值》兩份報告指出，海洋裡大量的塑膠垃圾日益威脅到海洋生物的生存以及旅遊業、漁業和商業的發展，據保守估計，塑膠垃圾每年給海洋生態系統造成的經濟損失高達</w:t>
      </w:r>
      <w:r w:rsidRPr="00AD2745">
        <w:rPr>
          <w:rFonts w:ascii="Times New Roman" w:eastAsia="標楷體" w:hAnsi="Times New Roman" w:cs="Times New Roman" w:hint="eastAsia"/>
          <w:szCs w:val="24"/>
        </w:rPr>
        <w:t>130</w:t>
      </w:r>
      <w:r w:rsidRPr="00AD2745">
        <w:rPr>
          <w:rFonts w:ascii="Times New Roman" w:eastAsia="標楷體" w:hAnsi="Times New Roman" w:cs="Times New Roman" w:hint="eastAsia"/>
          <w:szCs w:val="24"/>
        </w:rPr>
        <w:t xml:space="preserve">億美元。　　</w:t>
      </w:r>
    </w:p>
    <w:p w:rsidR="00AD2745" w:rsidRPr="00AD2745" w:rsidRDefault="00AD2745" w:rsidP="00AD2745">
      <w:pPr>
        <w:adjustRightInd w:val="0"/>
        <w:snapToGrid w:val="0"/>
        <w:spacing w:beforeLines="50" w:before="180"/>
        <w:rPr>
          <w:rFonts w:ascii="Times New Roman" w:eastAsia="標楷體" w:hAnsi="Times New Roman" w:cs="Times New Roman"/>
          <w:b/>
          <w:szCs w:val="24"/>
        </w:rPr>
      </w:pPr>
      <w:r w:rsidRPr="00AD2745">
        <w:rPr>
          <w:rFonts w:ascii="Times New Roman" w:eastAsia="標楷體" w:hAnsi="Times New Roman" w:cs="Times New Roman" w:hint="eastAsia"/>
          <w:b/>
          <w:szCs w:val="24"/>
        </w:rPr>
        <w:t>海洋汙染是最大的下游成本</w:t>
      </w:r>
      <w:r w:rsidRPr="00AD2745">
        <w:rPr>
          <w:rFonts w:ascii="Times New Roman" w:eastAsia="標楷體" w:hAnsi="Times New Roman" w:cs="Times New Roman" w:hint="eastAsia"/>
          <w:b/>
          <w:szCs w:val="24"/>
        </w:rPr>
        <w:t xml:space="preserve"> </w:t>
      </w:r>
      <w:r w:rsidRPr="00AD2745">
        <w:rPr>
          <w:rFonts w:ascii="Times New Roman" w:eastAsia="標楷體" w:hAnsi="Times New Roman" w:cs="Times New Roman" w:hint="eastAsia"/>
          <w:b/>
          <w:szCs w:val="24"/>
        </w:rPr>
        <w:t>實際損失遠高於</w:t>
      </w:r>
      <w:r w:rsidRPr="00AD2745">
        <w:rPr>
          <w:rFonts w:ascii="Times New Roman" w:eastAsia="標楷體" w:hAnsi="Times New Roman" w:cs="Times New Roman" w:hint="eastAsia"/>
          <w:b/>
          <w:szCs w:val="24"/>
        </w:rPr>
        <w:t>130</w:t>
      </w:r>
      <w:r w:rsidRPr="00AD2745">
        <w:rPr>
          <w:rFonts w:ascii="Times New Roman" w:eastAsia="標楷體" w:hAnsi="Times New Roman" w:cs="Times New Roman" w:hint="eastAsia"/>
          <w:b/>
          <w:szCs w:val="24"/>
        </w:rPr>
        <w:t>億美元</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《環境署</w:t>
      </w:r>
      <w:r w:rsidRPr="00AD2745">
        <w:rPr>
          <w:rFonts w:ascii="Times New Roman" w:eastAsia="標楷體" w:hAnsi="Times New Roman" w:cs="Times New Roman" w:hint="eastAsia"/>
          <w:szCs w:val="24"/>
        </w:rPr>
        <w:t>2014</w:t>
      </w:r>
      <w:r w:rsidRPr="00AD2745">
        <w:rPr>
          <w:rFonts w:ascii="Times New Roman" w:eastAsia="標楷體" w:hAnsi="Times New Roman" w:cs="Times New Roman" w:hint="eastAsia"/>
          <w:szCs w:val="24"/>
        </w:rPr>
        <w:t>年年鑑》以新觀點回顧了過去十年年鑑關注的十大緊迫環境問題，包括海洋裡的塑膠垃圾、氮元素過多的環境影響、空氣汙染、民間科學和海洋水產養殖。</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由</w:t>
      </w:r>
      <w:r w:rsidRPr="00AD2745">
        <w:rPr>
          <w:rFonts w:ascii="Times New Roman" w:eastAsia="標楷體" w:hAnsi="Times New Roman" w:cs="Times New Roman" w:hint="eastAsia"/>
          <w:szCs w:val="24"/>
        </w:rPr>
        <w:t>UNEP</w:t>
      </w:r>
      <w:r w:rsidRPr="00AD2745">
        <w:rPr>
          <w:rFonts w:ascii="Times New Roman" w:eastAsia="標楷體" w:hAnsi="Times New Roman" w:cs="Times New Roman" w:hint="eastAsia"/>
          <w:szCs w:val="24"/>
        </w:rPr>
        <w:t>支援，</w:t>
      </w:r>
      <w:proofErr w:type="spellStart"/>
      <w:r w:rsidRPr="00AD2745">
        <w:rPr>
          <w:rFonts w:ascii="Times New Roman" w:eastAsia="標楷體" w:hAnsi="Times New Roman" w:cs="Times New Roman" w:hint="eastAsia"/>
          <w:szCs w:val="24"/>
        </w:rPr>
        <w:t>Trucost</w:t>
      </w:r>
      <w:proofErr w:type="spellEnd"/>
      <w:r w:rsidRPr="00AD2745">
        <w:rPr>
          <w:rFonts w:ascii="Times New Roman" w:eastAsia="標楷體" w:hAnsi="Times New Roman" w:cs="Times New Roman" w:hint="eastAsia"/>
          <w:szCs w:val="24"/>
        </w:rPr>
        <w:t>公司發佈的《評估塑膠的價值》報告，則揭露了塑膠在消費產業中使用的商業案例。該報告將於</w:t>
      </w:r>
      <w:r w:rsidRPr="00AD2745">
        <w:rPr>
          <w:rFonts w:ascii="Times New Roman" w:eastAsia="標楷體" w:hAnsi="Times New Roman" w:cs="Times New Roman" w:hint="eastAsia"/>
          <w:szCs w:val="24"/>
        </w:rPr>
        <w:t>24</w:t>
      </w:r>
      <w:r w:rsidRPr="00AD2745">
        <w:rPr>
          <w:rFonts w:ascii="Times New Roman" w:eastAsia="標楷體" w:hAnsi="Times New Roman" w:cs="Times New Roman" w:hint="eastAsia"/>
          <w:szCs w:val="24"/>
        </w:rPr>
        <w:t>日的紐約塑膠論壇大會上發起更多討論。</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報告發現，若計入汙染海洋和焚燒塑膠導致的空氣汙染等負面影響，消費產業的塑膠使用每年消耗自然資本將達到</w:t>
      </w:r>
      <w:r w:rsidRPr="00AD2745">
        <w:rPr>
          <w:rFonts w:ascii="Times New Roman" w:eastAsia="標楷體" w:hAnsi="Times New Roman" w:cs="Times New Roman" w:hint="eastAsia"/>
          <w:szCs w:val="24"/>
        </w:rPr>
        <w:t>750</w:t>
      </w:r>
      <w:r w:rsidRPr="00AD2745">
        <w:rPr>
          <w:rFonts w:ascii="Times New Roman" w:eastAsia="標楷體" w:hAnsi="Times New Roman" w:cs="Times New Roman" w:hint="eastAsia"/>
          <w:szCs w:val="24"/>
        </w:rPr>
        <w:t>億美元。</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報告顯示，提煉和處理原料所排放的溫室氣體就消耗超過</w:t>
      </w:r>
      <w:r w:rsidRPr="00AD2745">
        <w:rPr>
          <w:rFonts w:ascii="Times New Roman" w:eastAsia="標楷體" w:hAnsi="Times New Roman" w:cs="Times New Roman" w:hint="eastAsia"/>
          <w:szCs w:val="24"/>
        </w:rPr>
        <w:t>30%</w:t>
      </w:r>
      <w:r w:rsidRPr="00AD2745">
        <w:rPr>
          <w:rFonts w:ascii="Times New Roman" w:eastAsia="標楷體" w:hAnsi="Times New Roman" w:cs="Times New Roman" w:hint="eastAsia"/>
          <w:szCs w:val="24"/>
        </w:rPr>
        <w:t>的自然資本。但報告指出，海洋汙染是最大的下游成本，</w:t>
      </w:r>
      <w:r w:rsidRPr="00AD2745">
        <w:rPr>
          <w:rFonts w:ascii="Times New Roman" w:eastAsia="標楷體" w:hAnsi="Times New Roman" w:cs="Times New Roman" w:hint="eastAsia"/>
          <w:szCs w:val="24"/>
        </w:rPr>
        <w:t>130</w:t>
      </w:r>
      <w:r w:rsidRPr="00AD2745">
        <w:rPr>
          <w:rFonts w:ascii="Times New Roman" w:eastAsia="標楷體" w:hAnsi="Times New Roman" w:cs="Times New Roman" w:hint="eastAsia"/>
          <w:szCs w:val="24"/>
        </w:rPr>
        <w:t>億美元這個數字還大幅低估了實際造成的經濟損失。</w:t>
      </w:r>
    </w:p>
    <w:p w:rsidR="00AD2745" w:rsidRPr="00AD2745" w:rsidRDefault="00AD2745" w:rsidP="00AD2745">
      <w:pPr>
        <w:adjustRightInd w:val="0"/>
        <w:snapToGrid w:val="0"/>
        <w:spacing w:beforeLines="50" w:before="180"/>
        <w:rPr>
          <w:rFonts w:ascii="Times New Roman" w:eastAsia="標楷體" w:hAnsi="Times New Roman" w:cs="Times New Roman"/>
          <w:b/>
          <w:szCs w:val="24"/>
        </w:rPr>
      </w:pPr>
      <w:proofErr w:type="gramStart"/>
      <w:r w:rsidRPr="00AD2745">
        <w:rPr>
          <w:rFonts w:ascii="Times New Roman" w:eastAsia="標楷體" w:hAnsi="Times New Roman" w:cs="Times New Roman" w:hint="eastAsia"/>
          <w:b/>
          <w:szCs w:val="24"/>
        </w:rPr>
        <w:t>塑膠微珠氾濫</w:t>
      </w:r>
      <w:proofErr w:type="gramEnd"/>
      <w:r w:rsidRPr="00AD2745">
        <w:rPr>
          <w:rFonts w:ascii="Times New Roman" w:eastAsia="標楷體" w:hAnsi="Times New Roman" w:cs="Times New Roman" w:hint="eastAsia"/>
          <w:b/>
          <w:szCs w:val="24"/>
        </w:rPr>
        <w:t>使用</w:t>
      </w:r>
      <w:r w:rsidRPr="00AD2745">
        <w:rPr>
          <w:rFonts w:ascii="Times New Roman" w:eastAsia="標楷體" w:hAnsi="Times New Roman" w:cs="Times New Roman" w:hint="eastAsia"/>
          <w:b/>
          <w:szCs w:val="24"/>
        </w:rPr>
        <w:t xml:space="preserve"> </w:t>
      </w:r>
      <w:r w:rsidRPr="00AD2745">
        <w:rPr>
          <w:rFonts w:ascii="Times New Roman" w:eastAsia="標楷體" w:hAnsi="Times New Roman" w:cs="Times New Roman" w:hint="eastAsia"/>
          <w:b/>
          <w:szCs w:val="24"/>
        </w:rPr>
        <w:t>聯合國關切</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proofErr w:type="gramStart"/>
      <w:r w:rsidRPr="00AD2745">
        <w:rPr>
          <w:rFonts w:ascii="Times New Roman" w:eastAsia="標楷體" w:hAnsi="Times New Roman" w:cs="Times New Roman" w:hint="eastAsia"/>
          <w:szCs w:val="24"/>
        </w:rPr>
        <w:t>塑膠微珠常見</w:t>
      </w:r>
      <w:proofErr w:type="gramEnd"/>
      <w:r w:rsidRPr="00AD2745">
        <w:rPr>
          <w:rFonts w:ascii="Times New Roman" w:eastAsia="標楷體" w:hAnsi="Times New Roman" w:cs="Times New Roman" w:hint="eastAsia"/>
          <w:szCs w:val="24"/>
        </w:rPr>
        <w:t>於臉部去角質產品。自</w:t>
      </w:r>
      <w:r w:rsidRPr="00AD2745">
        <w:rPr>
          <w:rFonts w:ascii="Times New Roman" w:eastAsia="標楷體" w:hAnsi="Times New Roman" w:cs="Times New Roman" w:hint="eastAsia"/>
          <w:szCs w:val="24"/>
        </w:rPr>
        <w:t>2011</w:t>
      </w:r>
      <w:r w:rsidRPr="00AD2745">
        <w:rPr>
          <w:rFonts w:ascii="Times New Roman" w:eastAsia="標楷體" w:hAnsi="Times New Roman" w:cs="Times New Roman" w:hint="eastAsia"/>
          <w:szCs w:val="24"/>
        </w:rPr>
        <w:t>年起，環境署年鑑開始持續關注海洋中的塑膠垃圾，尤其是</w:t>
      </w:r>
      <w:proofErr w:type="gramStart"/>
      <w:r w:rsidRPr="00AD2745">
        <w:rPr>
          <w:rFonts w:ascii="Times New Roman" w:eastAsia="標楷體" w:hAnsi="Times New Roman" w:cs="Times New Roman" w:hint="eastAsia"/>
          <w:szCs w:val="24"/>
        </w:rPr>
        <w:t>塑膠微珠</w:t>
      </w:r>
      <w:proofErr w:type="gramEnd"/>
      <w:r w:rsidRPr="00AD2745">
        <w:rPr>
          <w:rFonts w:ascii="Times New Roman" w:eastAsia="標楷體" w:hAnsi="Times New Roman" w:cs="Times New Roman" w:hint="eastAsia"/>
          <w:szCs w:val="24"/>
        </w:rPr>
        <w:t>（生產塑膠時產生的塑膠顆粒，直徑約為</w:t>
      </w:r>
      <w:r w:rsidRPr="00AD2745">
        <w:rPr>
          <w:rFonts w:ascii="Times New Roman" w:eastAsia="標楷體" w:hAnsi="Times New Roman" w:cs="Times New Roman" w:hint="eastAsia"/>
          <w:szCs w:val="24"/>
        </w:rPr>
        <w:t>5</w:t>
      </w:r>
      <w:r w:rsidRPr="00AD2745">
        <w:rPr>
          <w:rFonts w:ascii="Times New Roman" w:eastAsia="標楷體" w:hAnsi="Times New Roman" w:cs="Times New Roman" w:hint="eastAsia"/>
          <w:szCs w:val="24"/>
        </w:rPr>
        <w:t>毫米）。</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《環境署</w:t>
      </w:r>
      <w:r w:rsidRPr="00AD2745">
        <w:rPr>
          <w:rFonts w:ascii="Times New Roman" w:eastAsia="標楷體" w:hAnsi="Times New Roman" w:cs="Times New Roman" w:hint="eastAsia"/>
          <w:szCs w:val="24"/>
        </w:rPr>
        <w:t>2014</w:t>
      </w:r>
      <w:r w:rsidRPr="00AD2745">
        <w:rPr>
          <w:rFonts w:ascii="Times New Roman" w:eastAsia="標楷體" w:hAnsi="Times New Roman" w:cs="Times New Roman" w:hint="eastAsia"/>
          <w:szCs w:val="24"/>
        </w:rPr>
        <w:t>年年鑑》提出了一個非常緊迫的問題，即</w:t>
      </w:r>
      <w:proofErr w:type="gramStart"/>
      <w:r w:rsidRPr="00AD2745">
        <w:rPr>
          <w:rFonts w:ascii="Times New Roman" w:eastAsia="標楷體" w:hAnsi="Times New Roman" w:cs="Times New Roman" w:hint="eastAsia"/>
          <w:szCs w:val="24"/>
        </w:rPr>
        <w:t>塑膠微珠被</w:t>
      </w:r>
      <w:proofErr w:type="gramEnd"/>
      <w:r w:rsidRPr="00AD2745">
        <w:rPr>
          <w:rFonts w:ascii="Times New Roman" w:eastAsia="標楷體" w:hAnsi="Times New Roman" w:cs="Times New Roman" w:hint="eastAsia"/>
          <w:szCs w:val="24"/>
        </w:rPr>
        <w:t>越來越多的消費產業直接使用，如牙膏、髮膠和洗面乳中的微粒。這些</w:t>
      </w:r>
      <w:proofErr w:type="gramStart"/>
      <w:r w:rsidRPr="00AD2745">
        <w:rPr>
          <w:rFonts w:ascii="Times New Roman" w:eastAsia="標楷體" w:hAnsi="Times New Roman" w:cs="Times New Roman" w:hint="eastAsia"/>
          <w:szCs w:val="24"/>
        </w:rPr>
        <w:t>塑膠微珠在</w:t>
      </w:r>
      <w:proofErr w:type="gramEnd"/>
      <w:r w:rsidRPr="00AD2745">
        <w:rPr>
          <w:rFonts w:ascii="Times New Roman" w:eastAsia="標楷體" w:hAnsi="Times New Roman" w:cs="Times New Roman" w:hint="eastAsia"/>
          <w:szCs w:val="24"/>
        </w:rPr>
        <w:t>汙水處理過程中難以過濾，最終會直接排放到河流、湖泊和海洋之中。</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北大西洋很多地區都已發現聚集在</w:t>
      </w:r>
      <w:proofErr w:type="gramStart"/>
      <w:r w:rsidRPr="00AD2745">
        <w:rPr>
          <w:rFonts w:ascii="Times New Roman" w:eastAsia="標楷體" w:hAnsi="Times New Roman" w:cs="Times New Roman" w:hint="eastAsia"/>
          <w:szCs w:val="24"/>
        </w:rPr>
        <w:t>塑膠微珠上</w:t>
      </w:r>
      <w:proofErr w:type="gramEnd"/>
      <w:r w:rsidRPr="00AD2745">
        <w:rPr>
          <w:rFonts w:ascii="Times New Roman" w:eastAsia="標楷體" w:hAnsi="Times New Roman" w:cs="Times New Roman" w:hint="eastAsia"/>
          <w:szCs w:val="24"/>
        </w:rPr>
        <w:t>的微生物群。這種</w:t>
      </w:r>
      <w:proofErr w:type="gramStart"/>
      <w:r w:rsidRPr="00AD2745">
        <w:rPr>
          <w:rFonts w:ascii="Times New Roman" w:eastAsia="標楷體" w:hAnsi="Times New Roman" w:cs="Times New Roman" w:hint="eastAsia"/>
          <w:szCs w:val="24"/>
        </w:rPr>
        <w:t>塑膠微珠可以</w:t>
      </w:r>
      <w:proofErr w:type="gramEnd"/>
      <w:r w:rsidRPr="00AD2745">
        <w:rPr>
          <w:rFonts w:ascii="Times New Roman" w:eastAsia="標楷體" w:hAnsi="Times New Roman" w:cs="Times New Roman" w:hint="eastAsia"/>
          <w:szCs w:val="24"/>
        </w:rPr>
        <w:t>傳播有害微生物、病原體和藻類等物種。塑膠</w:t>
      </w:r>
      <w:proofErr w:type="gramStart"/>
      <w:r w:rsidRPr="00AD2745">
        <w:rPr>
          <w:rFonts w:ascii="Times New Roman" w:eastAsia="標楷體" w:hAnsi="Times New Roman" w:cs="Times New Roman" w:hint="eastAsia"/>
          <w:szCs w:val="24"/>
        </w:rPr>
        <w:t>微珠還</w:t>
      </w:r>
      <w:proofErr w:type="gramEnd"/>
      <w:r w:rsidRPr="00AD2745">
        <w:rPr>
          <w:rFonts w:ascii="Times New Roman" w:eastAsia="標楷體" w:hAnsi="Times New Roman" w:cs="Times New Roman" w:hint="eastAsia"/>
          <w:szCs w:val="24"/>
        </w:rPr>
        <w:t>被確認為是大型海洋生物的威脅，如瀕臨滅絕的北方</w:t>
      </w:r>
      <w:proofErr w:type="gramStart"/>
      <w:r w:rsidRPr="00AD2745">
        <w:rPr>
          <w:rFonts w:ascii="Times New Roman" w:eastAsia="標楷體" w:hAnsi="Times New Roman" w:cs="Times New Roman" w:hint="eastAsia"/>
          <w:szCs w:val="24"/>
        </w:rPr>
        <w:t>露脊鯨</w:t>
      </w:r>
      <w:proofErr w:type="gramEnd"/>
      <w:r w:rsidRPr="00AD2745">
        <w:rPr>
          <w:rFonts w:ascii="Times New Roman" w:eastAsia="標楷體" w:hAnsi="Times New Roman" w:cs="Times New Roman" w:hint="eastAsia"/>
          <w:szCs w:val="24"/>
        </w:rPr>
        <w:t>。</w:t>
      </w:r>
    </w:p>
    <w:p w:rsidR="00AD2745" w:rsidRPr="00AD2745" w:rsidRDefault="00AD2745" w:rsidP="00AD2745">
      <w:pPr>
        <w:adjustRightInd w:val="0"/>
        <w:snapToGrid w:val="0"/>
        <w:spacing w:beforeLines="50" w:before="180"/>
        <w:rPr>
          <w:rFonts w:ascii="Times New Roman" w:eastAsia="標楷體" w:hAnsi="Times New Roman" w:cs="Times New Roman"/>
          <w:b/>
          <w:szCs w:val="24"/>
        </w:rPr>
      </w:pPr>
      <w:r w:rsidRPr="00AD2745">
        <w:rPr>
          <w:rFonts w:ascii="Times New Roman" w:eastAsia="標楷體" w:hAnsi="Times New Roman" w:cs="Times New Roman" w:hint="eastAsia"/>
          <w:b/>
          <w:szCs w:val="24"/>
        </w:rPr>
        <w:t>碳足跡、水足跡</w:t>
      </w:r>
      <w:r w:rsidRPr="00AD2745">
        <w:rPr>
          <w:rFonts w:ascii="Times New Roman" w:eastAsia="標楷體" w:hAnsi="Times New Roman" w:cs="Times New Roman" w:hint="eastAsia"/>
          <w:b/>
          <w:szCs w:val="24"/>
        </w:rPr>
        <w:t xml:space="preserve"> </w:t>
      </w:r>
      <w:r w:rsidRPr="00AD2745">
        <w:rPr>
          <w:rFonts w:ascii="Times New Roman" w:eastAsia="標楷體" w:hAnsi="Times New Roman" w:cs="Times New Roman" w:hint="eastAsia"/>
          <w:b/>
          <w:szCs w:val="24"/>
        </w:rPr>
        <w:t>企業應開始考量「塑膠足跡」</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根據產品消費趨勢、使用方式和變化中的人口統計資料，塑膠使用將不斷的增長。因此，兩份報告同時呼籲企業、機構和消費者減少塑膠浪費。</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《評估塑膠的價值》報告發現，通過良好的塑膠管理，如塑膠回收，每年可以為消費品行業節約</w:t>
      </w:r>
      <w:r w:rsidRPr="00AD2745">
        <w:rPr>
          <w:rFonts w:ascii="Times New Roman" w:eastAsia="標楷體" w:hAnsi="Times New Roman" w:cs="Times New Roman" w:hint="eastAsia"/>
          <w:szCs w:val="24"/>
        </w:rPr>
        <w:t>40</w:t>
      </w:r>
      <w:r w:rsidRPr="00AD2745">
        <w:rPr>
          <w:rFonts w:ascii="Times New Roman" w:eastAsia="標楷體" w:hAnsi="Times New Roman" w:cs="Times New Roman" w:hint="eastAsia"/>
          <w:szCs w:val="24"/>
        </w:rPr>
        <w:t>億美元，甚至更多。然而，塑膠使用的資訊公開情況卻非常的糟糕，評估的</w:t>
      </w:r>
      <w:r w:rsidRPr="00AD2745">
        <w:rPr>
          <w:rFonts w:ascii="Times New Roman" w:eastAsia="標楷體" w:hAnsi="Times New Roman" w:cs="Times New Roman" w:hint="eastAsia"/>
          <w:szCs w:val="24"/>
        </w:rPr>
        <w:t>100</w:t>
      </w:r>
      <w:r w:rsidRPr="00AD2745">
        <w:rPr>
          <w:rFonts w:ascii="Times New Roman" w:eastAsia="標楷體" w:hAnsi="Times New Roman" w:cs="Times New Roman" w:hint="eastAsia"/>
          <w:szCs w:val="24"/>
        </w:rPr>
        <w:t>家企業當中，只有不到一半的企業對塑膠相關的資料做出任何說明。</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lastRenderedPageBreak/>
        <w:t>塑膠使用資訊公開專案主管安德魯</w:t>
      </w:r>
      <w:proofErr w:type="gramStart"/>
      <w:r w:rsidRPr="00AD2745">
        <w:rPr>
          <w:rFonts w:ascii="Times New Roman" w:eastAsia="標楷體" w:hAnsi="Times New Roman" w:cs="Times New Roman" w:hint="eastAsia"/>
          <w:szCs w:val="24"/>
        </w:rPr>
        <w:t>•</w:t>
      </w:r>
      <w:proofErr w:type="gramEnd"/>
      <w:r w:rsidRPr="00AD2745">
        <w:rPr>
          <w:rFonts w:ascii="Times New Roman" w:eastAsia="標楷體" w:hAnsi="Times New Roman" w:cs="Times New Roman" w:hint="eastAsia"/>
          <w:szCs w:val="24"/>
        </w:rPr>
        <w:t>羅素說：「這些研究揭示了公司企業需要像考慮碳足跡、水足跡和森林足跡一樣，考慮企業的塑膠足跡。通過測量、管理和報告塑膠的使用，以及塑膠披露項目的披露，公司企業可以降低風險、增加機會，從而取得更大的成功和更加可持續的發展。」</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報告建議，企業應該監管塑膠使用狀況，並發佈年度使用報告；消費者可藉由一款手機</w:t>
      </w:r>
      <w:r w:rsidRPr="00AD2745">
        <w:rPr>
          <w:rFonts w:ascii="Times New Roman" w:eastAsia="標楷體" w:hAnsi="Times New Roman" w:cs="Times New Roman" w:hint="eastAsia"/>
          <w:szCs w:val="24"/>
        </w:rPr>
        <w:t>App</w:t>
      </w:r>
      <w:r w:rsidRPr="00AD2745">
        <w:rPr>
          <w:rFonts w:ascii="Times New Roman" w:eastAsia="標楷體" w:hAnsi="Times New Roman" w:cs="Times New Roman" w:hint="eastAsia"/>
          <w:szCs w:val="24"/>
        </w:rPr>
        <w:t>（</w:t>
      </w:r>
      <w:r w:rsidRPr="00AD2745">
        <w:rPr>
          <w:rFonts w:ascii="Times New Roman" w:eastAsia="標楷體" w:hAnsi="Times New Roman" w:cs="Times New Roman" w:hint="eastAsia"/>
          <w:szCs w:val="24"/>
        </w:rPr>
        <w:t xml:space="preserve">Beat the </w:t>
      </w:r>
      <w:proofErr w:type="spellStart"/>
      <w:r w:rsidRPr="00AD2745">
        <w:rPr>
          <w:rFonts w:ascii="Times New Roman" w:eastAsia="標楷體" w:hAnsi="Times New Roman" w:cs="Times New Roman" w:hint="eastAsia"/>
          <w:szCs w:val="24"/>
        </w:rPr>
        <w:t>Microbead</w:t>
      </w:r>
      <w:proofErr w:type="spellEnd"/>
      <w:r w:rsidRPr="00AD2745">
        <w:rPr>
          <w:rFonts w:ascii="Times New Roman" w:eastAsia="標楷體" w:hAnsi="Times New Roman" w:cs="Times New Roman" w:hint="eastAsia"/>
          <w:szCs w:val="24"/>
        </w:rPr>
        <w:t>）檢查產品是否包含</w:t>
      </w:r>
      <w:proofErr w:type="gramStart"/>
      <w:r w:rsidRPr="00AD2745">
        <w:rPr>
          <w:rFonts w:ascii="Times New Roman" w:eastAsia="標楷體" w:hAnsi="Times New Roman" w:cs="Times New Roman" w:hint="eastAsia"/>
          <w:szCs w:val="24"/>
        </w:rPr>
        <w:t>塑膠微珠</w:t>
      </w:r>
      <w:proofErr w:type="gramEnd"/>
      <w:r w:rsidRPr="00AD2745">
        <w:rPr>
          <w:rFonts w:ascii="Times New Roman" w:eastAsia="標楷體" w:hAnsi="Times New Roman" w:cs="Times New Roman" w:hint="eastAsia"/>
          <w:szCs w:val="24"/>
        </w:rPr>
        <w:t>。</w:t>
      </w:r>
    </w:p>
    <w:p w:rsidR="00AD2745" w:rsidRPr="00AD2745" w:rsidRDefault="00AD2745" w:rsidP="00AD2745">
      <w:pPr>
        <w:adjustRightInd w:val="0"/>
        <w:snapToGrid w:val="0"/>
        <w:spacing w:beforeLines="50" w:before="180"/>
        <w:rPr>
          <w:rFonts w:ascii="Times New Roman" w:eastAsia="標楷體" w:hAnsi="Times New Roman" w:cs="Times New Roman"/>
          <w:b/>
          <w:szCs w:val="24"/>
        </w:rPr>
      </w:pPr>
      <w:proofErr w:type="gramStart"/>
      <w:r w:rsidRPr="00AD2745">
        <w:rPr>
          <w:rFonts w:ascii="Times New Roman" w:eastAsia="標楷體" w:hAnsi="Times New Roman" w:cs="Times New Roman" w:hint="eastAsia"/>
          <w:b/>
          <w:szCs w:val="24"/>
        </w:rPr>
        <w:t>一</w:t>
      </w:r>
      <w:proofErr w:type="gramEnd"/>
      <w:r w:rsidRPr="00AD2745">
        <w:rPr>
          <w:rFonts w:ascii="Times New Roman" w:eastAsia="標楷體" w:hAnsi="Times New Roman" w:cs="Times New Roman" w:hint="eastAsia"/>
          <w:b/>
          <w:szCs w:val="24"/>
        </w:rPr>
        <w:t>氧化二氮：「被遺忘的溫室氣體」</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環境署</w:t>
      </w:r>
      <w:r w:rsidRPr="00AD2745">
        <w:rPr>
          <w:rFonts w:ascii="Times New Roman" w:eastAsia="標楷體" w:hAnsi="Times New Roman" w:cs="Times New Roman" w:hint="eastAsia"/>
          <w:szCs w:val="24"/>
        </w:rPr>
        <w:t>2014</w:t>
      </w:r>
      <w:r w:rsidRPr="00AD2745">
        <w:rPr>
          <w:rFonts w:ascii="Times New Roman" w:eastAsia="標楷體" w:hAnsi="Times New Roman" w:cs="Times New Roman" w:hint="eastAsia"/>
          <w:szCs w:val="24"/>
        </w:rPr>
        <w:t>年年鑑還列出了其他領域的問題，例如</w:t>
      </w:r>
      <w:proofErr w:type="gramStart"/>
      <w:r w:rsidRPr="00AD2745">
        <w:rPr>
          <w:rFonts w:ascii="Times New Roman" w:eastAsia="標楷體" w:hAnsi="Times New Roman" w:cs="Times New Roman" w:hint="eastAsia"/>
          <w:szCs w:val="24"/>
        </w:rPr>
        <w:t>一</w:t>
      </w:r>
      <w:proofErr w:type="gramEnd"/>
      <w:r w:rsidRPr="00AD2745">
        <w:rPr>
          <w:rFonts w:ascii="Times New Roman" w:eastAsia="標楷體" w:hAnsi="Times New Roman" w:cs="Times New Roman" w:hint="eastAsia"/>
          <w:szCs w:val="24"/>
        </w:rPr>
        <w:t>氧化二氮經常被稱為是「被遺忘的溫室氣體」。在這</w:t>
      </w:r>
      <w:r w:rsidRPr="00AD2745">
        <w:rPr>
          <w:rFonts w:ascii="Times New Roman" w:eastAsia="標楷體" w:hAnsi="Times New Roman" w:cs="Times New Roman" w:hint="eastAsia"/>
          <w:szCs w:val="24"/>
        </w:rPr>
        <w:t>1</w:t>
      </w:r>
      <w:r w:rsidRPr="00AD2745">
        <w:rPr>
          <w:rFonts w:ascii="Times New Roman" w:eastAsia="標楷體" w:hAnsi="Times New Roman" w:cs="Times New Roman" w:hint="eastAsia"/>
          <w:szCs w:val="24"/>
        </w:rPr>
        <w:t>百多年內，</w:t>
      </w:r>
      <w:proofErr w:type="gramStart"/>
      <w:r w:rsidRPr="00AD2745">
        <w:rPr>
          <w:rFonts w:ascii="Times New Roman" w:eastAsia="標楷體" w:hAnsi="Times New Roman" w:cs="Times New Roman" w:hint="eastAsia"/>
          <w:szCs w:val="24"/>
        </w:rPr>
        <w:t>一</w:t>
      </w:r>
      <w:proofErr w:type="gramEnd"/>
      <w:r w:rsidRPr="00AD2745">
        <w:rPr>
          <w:rFonts w:ascii="Times New Roman" w:eastAsia="標楷體" w:hAnsi="Times New Roman" w:cs="Times New Roman" w:hint="eastAsia"/>
          <w:szCs w:val="24"/>
        </w:rPr>
        <w:t>氧化二氮的溫室氣體強度是二氧化碳的</w:t>
      </w:r>
      <w:r w:rsidRPr="00AD2745">
        <w:rPr>
          <w:rFonts w:ascii="Times New Roman" w:eastAsia="標楷體" w:hAnsi="Times New Roman" w:cs="Times New Roman" w:hint="eastAsia"/>
          <w:szCs w:val="24"/>
        </w:rPr>
        <w:t>300</w:t>
      </w:r>
      <w:r w:rsidRPr="00AD2745">
        <w:rPr>
          <w:rFonts w:ascii="Times New Roman" w:eastAsia="標楷體" w:hAnsi="Times New Roman" w:cs="Times New Roman" w:hint="eastAsia"/>
          <w:szCs w:val="24"/>
        </w:rPr>
        <w:t>多倍。諸如農業、森林砍伐和化石燃料燃燒等人類活動，是大氣中</w:t>
      </w:r>
      <w:proofErr w:type="gramStart"/>
      <w:r w:rsidRPr="00AD2745">
        <w:rPr>
          <w:rFonts w:ascii="Times New Roman" w:eastAsia="標楷體" w:hAnsi="Times New Roman" w:cs="Times New Roman" w:hint="eastAsia"/>
          <w:szCs w:val="24"/>
        </w:rPr>
        <w:t>一</w:t>
      </w:r>
      <w:proofErr w:type="gramEnd"/>
      <w:r w:rsidRPr="00AD2745">
        <w:rPr>
          <w:rFonts w:ascii="Times New Roman" w:eastAsia="標楷體" w:hAnsi="Times New Roman" w:cs="Times New Roman" w:hint="eastAsia"/>
          <w:szCs w:val="24"/>
        </w:rPr>
        <w:t>氧化二氮不斷增加的主要原因。</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而氮肥一直是全球農業系統中利用效率低的一種肥料。由於氮元素可以在環境中流動，環境中存在過度的氮元素會導致很多問題，這些負面影響也會持續很長時間。</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據最近發佈的《我們營養的世界》報告，提高全球</w:t>
      </w:r>
      <w:r w:rsidRPr="00AD2745">
        <w:rPr>
          <w:rFonts w:ascii="Times New Roman" w:eastAsia="標楷體" w:hAnsi="Times New Roman" w:cs="Times New Roman" w:hint="eastAsia"/>
          <w:szCs w:val="24"/>
        </w:rPr>
        <w:t>20%</w:t>
      </w:r>
      <w:r w:rsidRPr="00AD2745">
        <w:rPr>
          <w:rFonts w:ascii="Times New Roman" w:eastAsia="標楷體" w:hAnsi="Times New Roman" w:cs="Times New Roman" w:hint="eastAsia"/>
          <w:szCs w:val="24"/>
        </w:rPr>
        <w:t>的營養利用率，到</w:t>
      </w:r>
      <w:r w:rsidRPr="00AD2745">
        <w:rPr>
          <w:rFonts w:ascii="Times New Roman" w:eastAsia="標楷體" w:hAnsi="Times New Roman" w:cs="Times New Roman" w:hint="eastAsia"/>
          <w:szCs w:val="24"/>
        </w:rPr>
        <w:t>2020</w:t>
      </w:r>
      <w:r w:rsidRPr="00AD2745">
        <w:rPr>
          <w:rFonts w:ascii="Times New Roman" w:eastAsia="標楷體" w:hAnsi="Times New Roman" w:cs="Times New Roman" w:hint="eastAsia"/>
          <w:szCs w:val="24"/>
        </w:rPr>
        <w:t>年預計每年會減少</w:t>
      </w:r>
      <w:r w:rsidRPr="00AD2745">
        <w:rPr>
          <w:rFonts w:ascii="Times New Roman" w:eastAsia="標楷體" w:hAnsi="Times New Roman" w:cs="Times New Roman" w:hint="eastAsia"/>
          <w:szCs w:val="24"/>
        </w:rPr>
        <w:t>2</w:t>
      </w:r>
      <w:proofErr w:type="gramStart"/>
      <w:r w:rsidRPr="00AD2745">
        <w:rPr>
          <w:rFonts w:ascii="Times New Roman" w:eastAsia="標楷體" w:hAnsi="Times New Roman" w:cs="Times New Roman" w:hint="eastAsia"/>
          <w:szCs w:val="24"/>
        </w:rPr>
        <w:t>千萬</w:t>
      </w:r>
      <w:proofErr w:type="gramEnd"/>
      <w:r w:rsidRPr="00AD2745">
        <w:rPr>
          <w:rFonts w:ascii="Times New Roman" w:eastAsia="標楷體" w:hAnsi="Times New Roman" w:cs="Times New Roman" w:hint="eastAsia"/>
          <w:szCs w:val="24"/>
        </w:rPr>
        <w:t>噸的氮利用，每年會節約</w:t>
      </w:r>
      <w:r w:rsidRPr="00AD2745">
        <w:rPr>
          <w:rFonts w:ascii="Times New Roman" w:eastAsia="標楷體" w:hAnsi="Times New Roman" w:cs="Times New Roman" w:hint="eastAsia"/>
          <w:szCs w:val="24"/>
        </w:rPr>
        <w:t>500</w:t>
      </w:r>
      <w:r w:rsidRPr="00AD2745">
        <w:rPr>
          <w:rFonts w:ascii="Times New Roman" w:eastAsia="標楷體" w:hAnsi="Times New Roman" w:cs="Times New Roman" w:hint="eastAsia"/>
          <w:szCs w:val="24"/>
        </w:rPr>
        <w:t>億至</w:t>
      </w:r>
      <w:r w:rsidRPr="00AD2745">
        <w:rPr>
          <w:rFonts w:ascii="Times New Roman" w:eastAsia="標楷體" w:hAnsi="Times New Roman" w:cs="Times New Roman" w:hint="eastAsia"/>
          <w:szCs w:val="24"/>
        </w:rPr>
        <w:t>4000</w:t>
      </w:r>
      <w:r w:rsidRPr="00AD2745">
        <w:rPr>
          <w:rFonts w:ascii="Times New Roman" w:eastAsia="標楷體" w:hAnsi="Times New Roman" w:cs="Times New Roman" w:hint="eastAsia"/>
          <w:szCs w:val="24"/>
        </w:rPr>
        <w:t>億美元的資金，這些資金可以用來改善人類健康、緩解和適應氣候變化和保護生物多樣性。</w:t>
      </w:r>
    </w:p>
    <w:p w:rsidR="00AD2745" w:rsidRPr="00AD2745" w:rsidRDefault="00AD2745" w:rsidP="00AD2745">
      <w:pPr>
        <w:adjustRightInd w:val="0"/>
        <w:snapToGrid w:val="0"/>
        <w:spacing w:beforeLines="50" w:before="180"/>
        <w:rPr>
          <w:rFonts w:ascii="Times New Roman" w:eastAsia="標楷體" w:hAnsi="Times New Roman" w:cs="Times New Roman"/>
          <w:b/>
          <w:szCs w:val="24"/>
        </w:rPr>
      </w:pPr>
      <w:r w:rsidRPr="00AD2745">
        <w:rPr>
          <w:rFonts w:ascii="Times New Roman" w:eastAsia="標楷體" w:hAnsi="Times New Roman" w:cs="Times New Roman" w:hint="eastAsia"/>
          <w:b/>
          <w:szCs w:val="24"/>
        </w:rPr>
        <w:t>水產養殖不慎恐將破壞紅樹林</w:t>
      </w:r>
      <w:r w:rsidRPr="00AD2745">
        <w:rPr>
          <w:rFonts w:ascii="Times New Roman" w:eastAsia="標楷體" w:hAnsi="Times New Roman" w:cs="Times New Roman" w:hint="eastAsia"/>
          <w:b/>
          <w:szCs w:val="24"/>
        </w:rPr>
        <w:t xml:space="preserve"> </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水產養殖業為人類社會提供了一半的魚類消費。自</w:t>
      </w:r>
      <w:r w:rsidRPr="00AD2745">
        <w:rPr>
          <w:rFonts w:ascii="Times New Roman" w:eastAsia="標楷體" w:hAnsi="Times New Roman" w:cs="Times New Roman" w:hint="eastAsia"/>
          <w:szCs w:val="24"/>
        </w:rPr>
        <w:t>1950</w:t>
      </w:r>
      <w:r w:rsidRPr="00AD2745">
        <w:rPr>
          <w:rFonts w:ascii="Times New Roman" w:eastAsia="標楷體" w:hAnsi="Times New Roman" w:cs="Times New Roman" w:hint="eastAsia"/>
          <w:szCs w:val="24"/>
        </w:rPr>
        <w:t>年以來，水產養殖從</w:t>
      </w:r>
      <w:r w:rsidRPr="00AD2745">
        <w:rPr>
          <w:rFonts w:ascii="Times New Roman" w:eastAsia="標楷體" w:hAnsi="Times New Roman" w:cs="Times New Roman" w:hint="eastAsia"/>
          <w:szCs w:val="24"/>
        </w:rPr>
        <w:t>65</w:t>
      </w:r>
      <w:r w:rsidRPr="00AD2745">
        <w:rPr>
          <w:rFonts w:ascii="Times New Roman" w:eastAsia="標楷體" w:hAnsi="Times New Roman" w:cs="Times New Roman" w:hint="eastAsia"/>
          <w:szCs w:val="24"/>
        </w:rPr>
        <w:t>萬噸增長到了</w:t>
      </w:r>
      <w:r w:rsidRPr="00AD2745">
        <w:rPr>
          <w:rFonts w:ascii="Times New Roman" w:eastAsia="標楷體" w:hAnsi="Times New Roman" w:cs="Times New Roman" w:hint="eastAsia"/>
          <w:szCs w:val="24"/>
        </w:rPr>
        <w:t>6700</w:t>
      </w:r>
      <w:r w:rsidRPr="00AD2745">
        <w:rPr>
          <w:rFonts w:ascii="Times New Roman" w:eastAsia="標楷體" w:hAnsi="Times New Roman" w:cs="Times New Roman" w:hint="eastAsia"/>
          <w:szCs w:val="24"/>
        </w:rPr>
        <w:t>萬噸。</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雖然海洋水產養殖取得了更加可持續的發展，但是也造成了環境問題。漁場裡的營養物質、未消化的飼料和</w:t>
      </w:r>
      <w:proofErr w:type="gramStart"/>
      <w:r w:rsidRPr="00AD2745">
        <w:rPr>
          <w:rFonts w:ascii="Times New Roman" w:eastAsia="標楷體" w:hAnsi="Times New Roman" w:cs="Times New Roman" w:hint="eastAsia"/>
          <w:szCs w:val="24"/>
        </w:rPr>
        <w:t>農獸</w:t>
      </w:r>
      <w:proofErr w:type="gramEnd"/>
      <w:r w:rsidRPr="00AD2745">
        <w:rPr>
          <w:rFonts w:ascii="Times New Roman" w:eastAsia="標楷體" w:hAnsi="Times New Roman" w:cs="Times New Roman" w:hint="eastAsia"/>
          <w:szCs w:val="24"/>
        </w:rPr>
        <w:t>藥物會釋放到環境之中，還會增加疾病和寄生蟲的風險和有害藻類的繁殖。一些國家的蝦養殖破壞了大面積的沿海棲息地，如紅樹林。</w:t>
      </w:r>
    </w:p>
    <w:p w:rsidR="00AD2745" w:rsidRPr="00AD2745" w:rsidRDefault="00AD2745" w:rsidP="00AD2745">
      <w:pPr>
        <w:adjustRightInd w:val="0"/>
        <w:snapToGrid w:val="0"/>
        <w:spacing w:beforeLines="50" w:before="180"/>
        <w:rPr>
          <w:rFonts w:ascii="Times New Roman" w:eastAsia="標楷體" w:hAnsi="Times New Roman" w:cs="Times New Roman"/>
          <w:b/>
          <w:szCs w:val="24"/>
        </w:rPr>
      </w:pPr>
      <w:r w:rsidRPr="00AD2745">
        <w:rPr>
          <w:rFonts w:ascii="Times New Roman" w:eastAsia="標楷體" w:hAnsi="Times New Roman" w:cs="Times New Roman" w:hint="eastAsia"/>
          <w:b/>
          <w:szCs w:val="24"/>
        </w:rPr>
        <w:t>空</w:t>
      </w:r>
      <w:proofErr w:type="gramStart"/>
      <w:r w:rsidRPr="00AD2745">
        <w:rPr>
          <w:rFonts w:ascii="Times New Roman" w:eastAsia="標楷體" w:hAnsi="Times New Roman" w:cs="Times New Roman" w:hint="eastAsia"/>
          <w:b/>
          <w:szCs w:val="24"/>
        </w:rPr>
        <w:t>汙</w:t>
      </w:r>
      <w:proofErr w:type="gramEnd"/>
      <w:r w:rsidRPr="00AD2745">
        <w:rPr>
          <w:rFonts w:ascii="Times New Roman" w:eastAsia="標楷體" w:hAnsi="Times New Roman" w:cs="Times New Roman" w:hint="eastAsia"/>
          <w:b/>
          <w:szCs w:val="24"/>
        </w:rPr>
        <w:t>致死人數超乎預期</w:t>
      </w:r>
      <w:r w:rsidRPr="00AD2745">
        <w:rPr>
          <w:rFonts w:ascii="Times New Roman" w:eastAsia="標楷體" w:hAnsi="Times New Roman" w:cs="Times New Roman" w:hint="eastAsia"/>
          <w:b/>
          <w:szCs w:val="24"/>
        </w:rPr>
        <w:t xml:space="preserve"> </w:t>
      </w:r>
      <w:r w:rsidRPr="00AD2745">
        <w:rPr>
          <w:rFonts w:ascii="Times New Roman" w:eastAsia="標楷體" w:hAnsi="Times New Roman" w:cs="Times New Roman" w:hint="eastAsia"/>
          <w:b/>
          <w:szCs w:val="24"/>
        </w:rPr>
        <w:t>交通運輸</w:t>
      </w:r>
      <w:proofErr w:type="gramStart"/>
      <w:r w:rsidRPr="00AD2745">
        <w:rPr>
          <w:rFonts w:ascii="Times New Roman" w:eastAsia="標楷體" w:hAnsi="Times New Roman" w:cs="Times New Roman" w:hint="eastAsia"/>
          <w:b/>
          <w:szCs w:val="24"/>
        </w:rPr>
        <w:t>佔</w:t>
      </w:r>
      <w:proofErr w:type="gramEnd"/>
      <w:r w:rsidRPr="00AD2745">
        <w:rPr>
          <w:rFonts w:ascii="Times New Roman" w:eastAsia="標楷體" w:hAnsi="Times New Roman" w:cs="Times New Roman" w:hint="eastAsia"/>
          <w:b/>
          <w:szCs w:val="24"/>
        </w:rPr>
        <w:t>一半</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世界衛生組織估計，</w:t>
      </w:r>
      <w:r w:rsidRPr="00AD2745">
        <w:rPr>
          <w:rFonts w:ascii="Times New Roman" w:eastAsia="標楷體" w:hAnsi="Times New Roman" w:cs="Times New Roman" w:hint="eastAsia"/>
          <w:szCs w:val="24"/>
        </w:rPr>
        <w:t>2012</w:t>
      </w:r>
      <w:r w:rsidRPr="00AD2745">
        <w:rPr>
          <w:rFonts w:ascii="Times New Roman" w:eastAsia="標楷體" w:hAnsi="Times New Roman" w:cs="Times New Roman" w:hint="eastAsia"/>
          <w:szCs w:val="24"/>
        </w:rPr>
        <w:t>年全球空氣汙染導致的過早死亡人數達</w:t>
      </w:r>
      <w:r w:rsidRPr="00AD2745">
        <w:rPr>
          <w:rFonts w:ascii="Times New Roman" w:eastAsia="標楷體" w:hAnsi="Times New Roman" w:cs="Times New Roman" w:hint="eastAsia"/>
          <w:szCs w:val="24"/>
        </w:rPr>
        <w:t>700</w:t>
      </w:r>
      <w:r w:rsidRPr="00AD2745">
        <w:rPr>
          <w:rFonts w:ascii="Times New Roman" w:eastAsia="標楷體" w:hAnsi="Times New Roman" w:cs="Times New Roman" w:hint="eastAsia"/>
          <w:szCs w:val="24"/>
        </w:rPr>
        <w:t>萬（每</w:t>
      </w:r>
      <w:r w:rsidRPr="00AD2745">
        <w:rPr>
          <w:rFonts w:ascii="Times New Roman" w:eastAsia="標楷體" w:hAnsi="Times New Roman" w:cs="Times New Roman" w:hint="eastAsia"/>
          <w:szCs w:val="24"/>
        </w:rPr>
        <w:t>8</w:t>
      </w:r>
      <w:r w:rsidRPr="00AD2745">
        <w:rPr>
          <w:rFonts w:ascii="Times New Roman" w:eastAsia="標楷體" w:hAnsi="Times New Roman" w:cs="Times New Roman" w:hint="eastAsia"/>
          <w:szCs w:val="24"/>
        </w:rPr>
        <w:t>個人中就有</w:t>
      </w:r>
      <w:r w:rsidRPr="00AD2745">
        <w:rPr>
          <w:rFonts w:ascii="Times New Roman" w:eastAsia="標楷體" w:hAnsi="Times New Roman" w:cs="Times New Roman" w:hint="eastAsia"/>
          <w:szCs w:val="24"/>
        </w:rPr>
        <w:t>1</w:t>
      </w:r>
      <w:r w:rsidRPr="00AD2745">
        <w:rPr>
          <w:rFonts w:ascii="Times New Roman" w:eastAsia="標楷體" w:hAnsi="Times New Roman" w:cs="Times New Roman" w:hint="eastAsia"/>
          <w:szCs w:val="24"/>
        </w:rPr>
        <w:t>人死於空氣汙染），是之前預計的兩倍。</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世界最先進經濟體，加上印度和中國，空氣汙染導致的失去生命和健康疾病的成本預計達每年</w:t>
      </w:r>
      <w:r w:rsidRPr="00AD2745">
        <w:rPr>
          <w:rFonts w:ascii="Times New Roman" w:eastAsia="標楷體" w:hAnsi="Times New Roman" w:cs="Times New Roman" w:hint="eastAsia"/>
          <w:szCs w:val="24"/>
        </w:rPr>
        <w:t>3.5</w:t>
      </w:r>
      <w:r w:rsidRPr="00AD2745">
        <w:rPr>
          <w:rFonts w:ascii="Times New Roman" w:eastAsia="標楷體" w:hAnsi="Times New Roman" w:cs="Times New Roman" w:hint="eastAsia"/>
          <w:szCs w:val="24"/>
        </w:rPr>
        <w:t>萬億美元。經合組織國家室外空氣污染造成的死亡和疾病對經濟的影響僅</w:t>
      </w:r>
      <w:r w:rsidRPr="00AD2745">
        <w:rPr>
          <w:rFonts w:ascii="Times New Roman" w:eastAsia="標楷體" w:hAnsi="Times New Roman" w:cs="Times New Roman" w:hint="eastAsia"/>
          <w:szCs w:val="24"/>
        </w:rPr>
        <w:t>2010</w:t>
      </w:r>
      <w:r w:rsidRPr="00AD2745">
        <w:rPr>
          <w:rFonts w:ascii="Times New Roman" w:eastAsia="標楷體" w:hAnsi="Times New Roman" w:cs="Times New Roman" w:hint="eastAsia"/>
          <w:szCs w:val="24"/>
        </w:rPr>
        <w:t>年就高達</w:t>
      </w:r>
      <w:r w:rsidRPr="00AD2745">
        <w:rPr>
          <w:rFonts w:ascii="Times New Roman" w:eastAsia="標楷體" w:hAnsi="Times New Roman" w:cs="Times New Roman" w:hint="eastAsia"/>
          <w:szCs w:val="24"/>
        </w:rPr>
        <w:t>1.7</w:t>
      </w:r>
      <w:r w:rsidRPr="00AD2745">
        <w:rPr>
          <w:rFonts w:ascii="Times New Roman" w:eastAsia="標楷體" w:hAnsi="Times New Roman" w:cs="Times New Roman" w:hint="eastAsia"/>
          <w:szCs w:val="24"/>
        </w:rPr>
        <w:t>萬億美元。研究表明，交通運輸占了近</w:t>
      </w:r>
      <w:r w:rsidRPr="00AD2745">
        <w:rPr>
          <w:rFonts w:ascii="Times New Roman" w:eastAsia="標楷體" w:hAnsi="Times New Roman" w:cs="Times New Roman" w:hint="eastAsia"/>
          <w:szCs w:val="24"/>
        </w:rPr>
        <w:t>50%</w:t>
      </w:r>
      <w:r w:rsidRPr="00AD2745">
        <w:rPr>
          <w:rFonts w:ascii="Times New Roman" w:eastAsia="標楷體" w:hAnsi="Times New Roman" w:cs="Times New Roman" w:hint="eastAsia"/>
          <w:szCs w:val="24"/>
        </w:rPr>
        <w:t>。</w:t>
      </w:r>
    </w:p>
    <w:p w:rsidR="00AD2745" w:rsidRPr="00AD2745" w:rsidRDefault="00AD2745" w:rsidP="00AD2745">
      <w:pPr>
        <w:adjustRightInd w:val="0"/>
        <w:snapToGrid w:val="0"/>
        <w:spacing w:beforeLines="50" w:before="180"/>
        <w:rPr>
          <w:rFonts w:ascii="Times New Roman" w:eastAsia="標楷體" w:hAnsi="Times New Roman" w:cs="Times New Roman"/>
          <w:b/>
          <w:szCs w:val="24"/>
        </w:rPr>
      </w:pPr>
      <w:r w:rsidRPr="00AD2745">
        <w:rPr>
          <w:rFonts w:ascii="Times New Roman" w:eastAsia="標楷體" w:hAnsi="Times New Roman" w:cs="Times New Roman" w:hint="eastAsia"/>
          <w:b/>
          <w:szCs w:val="24"/>
        </w:rPr>
        <w:t>公民參與迅速成長</w:t>
      </w:r>
      <w:r w:rsidRPr="00AD2745">
        <w:rPr>
          <w:rFonts w:ascii="Times New Roman" w:eastAsia="標楷體" w:hAnsi="Times New Roman" w:cs="Times New Roman" w:hint="eastAsia"/>
          <w:b/>
          <w:szCs w:val="24"/>
        </w:rPr>
        <w:t xml:space="preserve"> </w:t>
      </w:r>
      <w:r w:rsidRPr="00AD2745">
        <w:rPr>
          <w:rFonts w:ascii="Times New Roman" w:eastAsia="標楷體" w:hAnsi="Times New Roman" w:cs="Times New Roman" w:hint="eastAsia"/>
          <w:b/>
          <w:szCs w:val="24"/>
        </w:rPr>
        <w:t>原民知識亦有貢獻</w:t>
      </w:r>
    </w:p>
    <w:p w:rsidR="00AD2745" w:rsidRPr="00AD2745" w:rsidRDefault="00AD2745" w:rsidP="00AD2745">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報告指出，公民科學（</w:t>
      </w:r>
      <w:r w:rsidRPr="00AD2745">
        <w:rPr>
          <w:rFonts w:ascii="Times New Roman" w:eastAsia="標楷體" w:hAnsi="Times New Roman" w:cs="Times New Roman" w:hint="eastAsia"/>
          <w:szCs w:val="24"/>
        </w:rPr>
        <w:t>Citizen Science</w:t>
      </w:r>
      <w:r w:rsidRPr="00AD2745">
        <w:rPr>
          <w:rFonts w:ascii="Times New Roman" w:eastAsia="標楷體" w:hAnsi="Times New Roman" w:cs="Times New Roman" w:hint="eastAsia"/>
          <w:szCs w:val="24"/>
        </w:rPr>
        <w:t>）可以超越簡單的資料收集方法，有助於為世界上的基礎問題提供有趣的答案。</w:t>
      </w:r>
    </w:p>
    <w:p w:rsidR="00236593" w:rsidRDefault="00AD2745" w:rsidP="00236593">
      <w:pPr>
        <w:adjustRightInd w:val="0"/>
        <w:snapToGrid w:val="0"/>
        <w:spacing w:beforeLines="50" w:before="180"/>
        <w:rPr>
          <w:rFonts w:ascii="Times New Roman" w:eastAsia="標楷體" w:hAnsi="Times New Roman" w:cs="Times New Roman"/>
          <w:szCs w:val="24"/>
        </w:rPr>
      </w:pPr>
      <w:r w:rsidRPr="00AD2745">
        <w:rPr>
          <w:rFonts w:ascii="Times New Roman" w:eastAsia="標楷體" w:hAnsi="Times New Roman" w:cs="Times New Roman" w:hint="eastAsia"/>
          <w:szCs w:val="24"/>
        </w:rPr>
        <w:t>過去十幾年，由於網際網路技術、社群媒體和其他科技的發展，公民科學發展非常迅速，志願參與人數也呈爆炸式增長。原住民群體亦可以為公民科學做出巨大貢獻，像是使用傳統知識保護資源並影響環境政策。</w:t>
      </w:r>
    </w:p>
    <w:p w:rsidR="004E6467" w:rsidRPr="001C438C" w:rsidRDefault="004E6467" w:rsidP="004E6467">
      <w:pPr>
        <w:adjustRightInd w:val="0"/>
        <w:snapToGrid w:val="0"/>
        <w:rPr>
          <w:rFonts w:ascii="Times New Roman" w:eastAsia="標楷體" w:hAnsi="Times New Roman" w:cs="Times New Roman"/>
          <w:color w:val="000000" w:themeColor="text1"/>
          <w:kern w:val="0"/>
          <w:szCs w:val="24"/>
        </w:rPr>
      </w:pPr>
      <w:r w:rsidRPr="004E6467">
        <w:rPr>
          <w:rFonts w:ascii="Times New Roman" w:eastAsia="標楷體" w:hAnsi="Times New Roman" w:cs="Times New Roman"/>
          <w:b/>
          <w:color w:val="000000" w:themeColor="text1"/>
          <w:kern w:val="0"/>
          <w:sz w:val="28"/>
          <w:szCs w:val="24"/>
        </w:rPr>
        <w:lastRenderedPageBreak/>
        <w:t>CDP</w:t>
      </w:r>
      <w:r w:rsidRPr="004E6467">
        <w:rPr>
          <w:rFonts w:ascii="Times New Roman" w:eastAsia="標楷體" w:hAnsi="Times New Roman" w:cs="Times New Roman"/>
          <w:b/>
          <w:color w:val="000000" w:themeColor="text1"/>
          <w:kern w:val="0"/>
          <w:sz w:val="28"/>
          <w:szCs w:val="24"/>
        </w:rPr>
        <w:t>、</w:t>
      </w:r>
      <w:r w:rsidRPr="004E6467">
        <w:rPr>
          <w:rFonts w:ascii="Times New Roman" w:eastAsia="標楷體" w:hAnsi="Times New Roman" w:cs="Times New Roman"/>
          <w:b/>
          <w:color w:val="000000" w:themeColor="text1"/>
          <w:kern w:val="0"/>
          <w:sz w:val="28"/>
          <w:szCs w:val="24"/>
        </w:rPr>
        <w:t>WRI</w:t>
      </w:r>
      <w:r w:rsidRPr="004E6467">
        <w:rPr>
          <w:rFonts w:ascii="Times New Roman" w:eastAsia="標楷體" w:hAnsi="Times New Roman" w:cs="Times New Roman"/>
          <w:b/>
          <w:color w:val="000000" w:themeColor="text1"/>
          <w:kern w:val="0"/>
          <w:sz w:val="28"/>
          <w:szCs w:val="24"/>
        </w:rPr>
        <w:t>、</w:t>
      </w:r>
      <w:r w:rsidRPr="004E6467">
        <w:rPr>
          <w:rFonts w:ascii="Times New Roman" w:eastAsia="標楷體" w:hAnsi="Times New Roman" w:cs="Times New Roman"/>
          <w:b/>
          <w:color w:val="000000" w:themeColor="text1"/>
          <w:kern w:val="0"/>
          <w:sz w:val="28"/>
          <w:szCs w:val="24"/>
        </w:rPr>
        <w:t>WWF</w:t>
      </w:r>
      <w:r w:rsidRPr="004E6467">
        <w:rPr>
          <w:rFonts w:ascii="Times New Roman" w:eastAsia="標楷體" w:hAnsi="Times New Roman" w:cs="Times New Roman"/>
          <w:b/>
          <w:color w:val="000000" w:themeColor="text1"/>
          <w:kern w:val="0"/>
          <w:sz w:val="28"/>
          <w:szCs w:val="24"/>
        </w:rPr>
        <w:t>目標建立一套具有科學根據</w:t>
      </w:r>
      <w:proofErr w:type="gramStart"/>
      <w:r w:rsidRPr="004E6467">
        <w:rPr>
          <w:rFonts w:ascii="Times New Roman" w:eastAsia="標楷體" w:hAnsi="Times New Roman" w:cs="Times New Roman"/>
          <w:b/>
          <w:color w:val="000000" w:themeColor="text1"/>
          <w:kern w:val="0"/>
          <w:sz w:val="28"/>
          <w:szCs w:val="24"/>
        </w:rPr>
        <w:t>的碳減量</w:t>
      </w:r>
      <w:proofErr w:type="gramEnd"/>
      <w:r w:rsidRPr="004E6467">
        <w:rPr>
          <w:rFonts w:ascii="Times New Roman" w:eastAsia="標楷體" w:hAnsi="Times New Roman" w:cs="Times New Roman"/>
          <w:b/>
          <w:color w:val="000000" w:themeColor="text1"/>
          <w:kern w:val="0"/>
          <w:sz w:val="28"/>
          <w:szCs w:val="24"/>
        </w:rPr>
        <w:t>目標設立方法</w:t>
      </w:r>
      <w:r w:rsidRPr="001C438C">
        <w:rPr>
          <w:rFonts w:ascii="Times New Roman" w:eastAsia="標楷體" w:hAnsi="Times New Roman" w:cs="Times New Roman"/>
          <w:color w:val="000000" w:themeColor="text1"/>
          <w:kern w:val="0"/>
          <w:szCs w:val="24"/>
        </w:rPr>
        <w:t>(</w:t>
      </w:r>
      <w:proofErr w:type="spellStart"/>
      <w:r w:rsidRPr="001C438C">
        <w:rPr>
          <w:rFonts w:ascii="Times New Roman" w:eastAsia="標楷體" w:hAnsi="Times New Roman" w:cs="Times New Roman"/>
          <w:color w:val="000000" w:themeColor="text1"/>
          <w:kern w:val="0"/>
          <w:szCs w:val="24"/>
        </w:rPr>
        <w:t>Greenbiz</w:t>
      </w:r>
      <w:proofErr w:type="spellEnd"/>
      <w:r w:rsidRPr="001C438C">
        <w:rPr>
          <w:rFonts w:ascii="Times New Roman" w:eastAsia="標楷體" w:hAnsi="Times New Roman" w:cs="Times New Roman"/>
          <w:color w:val="000000" w:themeColor="text1"/>
          <w:kern w:val="0"/>
          <w:szCs w:val="24"/>
        </w:rPr>
        <w:t>，</w:t>
      </w:r>
      <w:r w:rsidRPr="001C438C">
        <w:rPr>
          <w:rFonts w:ascii="Times New Roman" w:eastAsia="標楷體" w:hAnsi="Times New Roman" w:cs="Times New Roman"/>
          <w:color w:val="000000" w:themeColor="text1"/>
          <w:kern w:val="0"/>
          <w:szCs w:val="24"/>
        </w:rPr>
        <w:t>2014/06/20)</w:t>
      </w:r>
    </w:p>
    <w:p w:rsidR="004E6467" w:rsidRPr="001C438C" w:rsidRDefault="001C1A19" w:rsidP="004E6467">
      <w:pPr>
        <w:rPr>
          <w:rFonts w:ascii="Times New Roman" w:eastAsia="標楷體" w:hAnsi="Times New Roman" w:cs="Times New Roman"/>
        </w:rPr>
      </w:pPr>
      <w:hyperlink r:id="rId7" w:history="1">
        <w:r w:rsidR="004E6467" w:rsidRPr="001C438C">
          <w:rPr>
            <w:rStyle w:val="a3"/>
            <w:rFonts w:ascii="Times New Roman" w:eastAsia="標楷體" w:hAnsi="Times New Roman" w:cs="Times New Roman"/>
          </w:rPr>
          <w:t>http://www.greenbiz.com/blog/2014/06/20/cdp-wri-and-wwf-aim-science-based-carbon-targets</w:t>
        </w:r>
      </w:hyperlink>
    </w:p>
    <w:p w:rsidR="004E6467" w:rsidRPr="001C438C" w:rsidRDefault="004E6467" w:rsidP="004E6467">
      <w:pPr>
        <w:rPr>
          <w:rFonts w:ascii="Times New Roman" w:eastAsia="標楷體" w:hAnsi="Times New Roman" w:cs="Times New Roman"/>
        </w:rPr>
      </w:pPr>
    </w:p>
    <w:p w:rsidR="004E6467" w:rsidRPr="001C438C" w:rsidRDefault="004E6467" w:rsidP="004E6467">
      <w:pPr>
        <w:rPr>
          <w:rFonts w:ascii="Times New Roman" w:eastAsia="標楷體" w:hAnsi="Times New Roman" w:cs="Times New Roman"/>
        </w:rPr>
      </w:pPr>
      <w:r w:rsidRPr="001C438C">
        <w:rPr>
          <w:rFonts w:ascii="Times New Roman" w:eastAsia="標楷體" w:hAnsi="Times New Roman" w:cs="Times New Roman"/>
        </w:rPr>
        <w:t>在今年初</w:t>
      </w:r>
      <w:r w:rsidRPr="001C438C">
        <w:rPr>
          <w:rFonts w:ascii="Times New Roman" w:eastAsia="標楷體" w:hAnsi="Times New Roman" w:cs="Times New Roman"/>
        </w:rPr>
        <w:t>IPCC</w:t>
      </w:r>
      <w:r w:rsidRPr="001C438C">
        <w:rPr>
          <w:rFonts w:ascii="Times New Roman" w:eastAsia="標楷體" w:hAnsi="Times New Roman" w:cs="Times New Roman"/>
        </w:rPr>
        <w:t>發表的第五次評估報告中明確指出，人類必須更加降低溫室氣體排放，以保持全球升溫在</w:t>
      </w:r>
      <w:r w:rsidRPr="001C438C">
        <w:rPr>
          <w:rFonts w:ascii="Times New Roman" w:eastAsia="標楷體" w:hAnsi="Times New Roman" w:cs="Times New Roman"/>
        </w:rPr>
        <w:t>2</w:t>
      </w:r>
      <w:r w:rsidRPr="001C438C">
        <w:rPr>
          <w:rFonts w:ascii="新細明體" w:eastAsia="新細明體" w:hAnsi="新細明體" w:cs="新細明體" w:hint="eastAsia"/>
        </w:rPr>
        <w:t>℃</w:t>
      </w:r>
      <w:r w:rsidRPr="001C438C">
        <w:rPr>
          <w:rFonts w:ascii="Times New Roman" w:eastAsia="標楷體" w:hAnsi="Times New Roman" w:cs="Times New Roman"/>
        </w:rPr>
        <w:t>及降低氣候變遷帶來的衝擊。假使人類的行為還是一如往昔的話，這個世界可能會在</w:t>
      </w:r>
      <w:r w:rsidRPr="001C438C">
        <w:rPr>
          <w:rFonts w:ascii="Times New Roman" w:eastAsia="標楷體" w:hAnsi="Times New Roman" w:cs="Times New Roman"/>
        </w:rPr>
        <w:t>2045</w:t>
      </w:r>
      <w:r w:rsidRPr="001C438C">
        <w:rPr>
          <w:rFonts w:ascii="Times New Roman" w:eastAsia="標楷體" w:hAnsi="Times New Roman" w:cs="Times New Roman"/>
        </w:rPr>
        <w:t>年消耗完所謂的「碳預算」，此結果會導致在</w:t>
      </w:r>
      <w:r w:rsidRPr="001C438C">
        <w:rPr>
          <w:rFonts w:ascii="Times New Roman" w:eastAsia="標楷體" w:hAnsi="Times New Roman" w:cs="Times New Roman"/>
        </w:rPr>
        <w:t>2100</w:t>
      </w:r>
      <w:r w:rsidRPr="001C438C">
        <w:rPr>
          <w:rFonts w:ascii="Times New Roman" w:eastAsia="標楷體" w:hAnsi="Times New Roman" w:cs="Times New Roman"/>
        </w:rPr>
        <w:t>年全球平均溫度將會升溫約</w:t>
      </w:r>
      <w:r w:rsidRPr="001C438C">
        <w:rPr>
          <w:rFonts w:ascii="Times New Roman" w:eastAsia="標楷體" w:hAnsi="Times New Roman" w:cs="Times New Roman"/>
        </w:rPr>
        <w:t>3.7~4.8</w:t>
      </w:r>
      <w:r w:rsidRPr="001C438C">
        <w:rPr>
          <w:rFonts w:ascii="新細明體" w:eastAsia="新細明體" w:hAnsi="新細明體" w:cs="新細明體" w:hint="eastAsia"/>
        </w:rPr>
        <w:t>℃</w:t>
      </w:r>
      <w:r w:rsidRPr="001C438C">
        <w:rPr>
          <w:rFonts w:ascii="Times New Roman" w:eastAsia="標楷體" w:hAnsi="Times New Roman" w:cs="Times New Roman"/>
        </w:rPr>
        <w:t>。</w:t>
      </w:r>
    </w:p>
    <w:p w:rsidR="004E6467" w:rsidRPr="001C438C" w:rsidRDefault="004E6467" w:rsidP="004E6467">
      <w:pPr>
        <w:rPr>
          <w:rFonts w:ascii="Times New Roman" w:eastAsia="標楷體" w:hAnsi="Times New Roman" w:cs="Times New Roman"/>
        </w:rPr>
      </w:pPr>
    </w:p>
    <w:p w:rsidR="004E6467" w:rsidRPr="001C438C" w:rsidRDefault="004E6467" w:rsidP="004E6467">
      <w:pPr>
        <w:rPr>
          <w:rFonts w:ascii="Times New Roman" w:eastAsia="標楷體" w:hAnsi="Times New Roman" w:cs="Times New Roman"/>
        </w:rPr>
      </w:pPr>
      <w:r w:rsidRPr="001C438C">
        <w:rPr>
          <w:rFonts w:ascii="Times New Roman" w:eastAsia="標楷體" w:hAnsi="Times New Roman" w:cs="Times New Roman"/>
        </w:rPr>
        <w:t>目前已知全球平均升溫約達</w:t>
      </w:r>
      <w:r w:rsidRPr="001C438C">
        <w:rPr>
          <w:rFonts w:ascii="Times New Roman" w:eastAsia="標楷體" w:hAnsi="Times New Roman" w:cs="Times New Roman"/>
        </w:rPr>
        <w:t>0.8</w:t>
      </w:r>
      <w:r w:rsidRPr="001C438C">
        <w:rPr>
          <w:rFonts w:ascii="新細明體" w:eastAsia="新細明體" w:hAnsi="新細明體" w:cs="新細明體" w:hint="eastAsia"/>
        </w:rPr>
        <w:t>℃</w:t>
      </w:r>
      <w:r w:rsidRPr="001C438C">
        <w:rPr>
          <w:rFonts w:ascii="Times New Roman" w:eastAsia="標楷體" w:hAnsi="Times New Roman" w:cs="Times New Roman"/>
        </w:rPr>
        <w:t>，這已導致許多損失慘重的天災事件。假使我們達成</w:t>
      </w:r>
      <w:r w:rsidRPr="001C438C">
        <w:rPr>
          <w:rFonts w:ascii="Times New Roman" w:eastAsia="標楷體" w:hAnsi="Times New Roman" w:cs="Times New Roman"/>
        </w:rPr>
        <w:t>IPCC</w:t>
      </w:r>
      <w:r w:rsidRPr="001C438C">
        <w:rPr>
          <w:rFonts w:ascii="Times New Roman" w:eastAsia="標楷體" w:hAnsi="Times New Roman" w:cs="Times New Roman"/>
        </w:rPr>
        <w:t>所建議升溫不超過</w:t>
      </w:r>
      <w:r w:rsidRPr="001C438C">
        <w:rPr>
          <w:rFonts w:ascii="Times New Roman" w:eastAsia="標楷體" w:hAnsi="Times New Roman" w:cs="Times New Roman"/>
        </w:rPr>
        <w:t>2</w:t>
      </w:r>
      <w:r w:rsidRPr="001C438C">
        <w:rPr>
          <w:rFonts w:ascii="新細明體" w:eastAsia="新細明體" w:hAnsi="新細明體" w:cs="新細明體" w:hint="eastAsia"/>
        </w:rPr>
        <w:t>℃</w:t>
      </w:r>
      <w:r w:rsidRPr="001C438C">
        <w:rPr>
          <w:rFonts w:ascii="Times New Roman" w:eastAsia="標楷體" w:hAnsi="Times New Roman" w:cs="Times New Roman"/>
        </w:rPr>
        <w:t>的目標，這世界的天災仍然會比現在還嚴重。更重要的是，</w:t>
      </w:r>
      <w:r w:rsidRPr="001C438C">
        <w:rPr>
          <w:rFonts w:ascii="Times New Roman" w:eastAsia="標楷體" w:hAnsi="Times New Roman" w:cs="Times New Roman"/>
        </w:rPr>
        <w:t>IPCC</w:t>
      </w:r>
      <w:r w:rsidRPr="001C438C">
        <w:rPr>
          <w:rFonts w:ascii="Times New Roman" w:eastAsia="標楷體" w:hAnsi="Times New Roman" w:cs="Times New Roman"/>
        </w:rPr>
        <w:t>提到現在我們尚未達成升溫不超過</w:t>
      </w:r>
      <w:r w:rsidRPr="001C438C">
        <w:rPr>
          <w:rFonts w:ascii="Times New Roman" w:eastAsia="標楷體" w:hAnsi="Times New Roman" w:cs="Times New Roman"/>
        </w:rPr>
        <w:t>2</w:t>
      </w:r>
      <w:r w:rsidRPr="001C438C">
        <w:rPr>
          <w:rFonts w:ascii="新細明體" w:eastAsia="新細明體" w:hAnsi="新細明體" w:cs="新細明體" w:hint="eastAsia"/>
        </w:rPr>
        <w:t>℃</w:t>
      </w:r>
      <w:r w:rsidRPr="001C438C">
        <w:rPr>
          <w:rFonts w:ascii="Times New Roman" w:eastAsia="標楷體" w:hAnsi="Times New Roman" w:cs="Times New Roman"/>
        </w:rPr>
        <w:t>的目標，這意味著人類需要更多立即的努力和行動。</w:t>
      </w:r>
    </w:p>
    <w:p w:rsidR="004E6467" w:rsidRPr="001C438C" w:rsidRDefault="004E6467" w:rsidP="004E6467">
      <w:pPr>
        <w:rPr>
          <w:rFonts w:ascii="Times New Roman" w:eastAsia="標楷體" w:hAnsi="Times New Roman" w:cs="Times New Roman"/>
        </w:rPr>
      </w:pPr>
    </w:p>
    <w:p w:rsidR="004E6467" w:rsidRPr="001C438C" w:rsidRDefault="004E6467" w:rsidP="004E6467">
      <w:pPr>
        <w:rPr>
          <w:rFonts w:ascii="Times New Roman" w:eastAsia="標楷體" w:hAnsi="Times New Roman" w:cs="Times New Roman"/>
        </w:rPr>
      </w:pPr>
      <w:r w:rsidRPr="001C438C">
        <w:rPr>
          <w:rFonts w:ascii="Times New Roman" w:eastAsia="標楷體" w:hAnsi="Times New Roman" w:cs="Times New Roman"/>
        </w:rPr>
        <w:t>IPCC</w:t>
      </w:r>
      <w:r w:rsidRPr="001C438C">
        <w:rPr>
          <w:rFonts w:ascii="Times New Roman" w:eastAsia="標楷體" w:hAnsi="Times New Roman" w:cs="Times New Roman"/>
        </w:rPr>
        <w:t>已與政府部門和私人部門開始執行許多行動，依時間性來說，最快的解決辦法是聯合各私人部門的減量行動一起達成較大規模的減量目標。而設定溫室氣體減量目標對許多公司而言是一項很一般的做法，但對專精氣候變遷的科學家而言，這些公司所設定的減量目標對於全球真正所需要的減量額度是稍嫌過於保守，他們所設定的目標有些是基於已可預期的減量行動計畫，或根據同業對手，或是設立相對減量目標，這些仍無法驅動較大額度的溫室氣體減量。</w:t>
      </w:r>
    </w:p>
    <w:p w:rsidR="004E6467" w:rsidRPr="001C438C" w:rsidRDefault="004E6467" w:rsidP="004E6467">
      <w:pPr>
        <w:rPr>
          <w:rFonts w:ascii="Times New Roman" w:eastAsia="標楷體" w:hAnsi="Times New Roman" w:cs="Times New Roman"/>
        </w:rPr>
      </w:pPr>
    </w:p>
    <w:p w:rsidR="004E6467" w:rsidRPr="001C438C" w:rsidRDefault="004E6467" w:rsidP="004E6467">
      <w:pPr>
        <w:rPr>
          <w:rFonts w:ascii="Times New Roman" w:eastAsia="標楷體" w:hAnsi="Times New Roman" w:cs="Times New Roman"/>
          <w:b/>
        </w:rPr>
      </w:pPr>
      <w:r w:rsidRPr="001C438C">
        <w:rPr>
          <w:rFonts w:ascii="Times New Roman" w:eastAsia="標楷體" w:hAnsi="Times New Roman" w:cs="Times New Roman"/>
          <w:b/>
        </w:rPr>
        <w:t>依據事實設定減量目標</w:t>
      </w:r>
    </w:p>
    <w:p w:rsidR="004E6467" w:rsidRPr="001C438C" w:rsidRDefault="004E6467" w:rsidP="004E6467">
      <w:pPr>
        <w:rPr>
          <w:rFonts w:ascii="Times New Roman" w:eastAsia="標楷體" w:hAnsi="Times New Roman" w:cs="Times New Roman"/>
        </w:rPr>
      </w:pPr>
    </w:p>
    <w:p w:rsidR="004E6467" w:rsidRDefault="004E6467" w:rsidP="004E6467">
      <w:pPr>
        <w:rPr>
          <w:rFonts w:ascii="標楷體" w:eastAsia="標楷體" w:hAnsi="標楷體" w:cs="Times New Roman"/>
        </w:rPr>
      </w:pPr>
      <w:r w:rsidRPr="001C438C">
        <w:rPr>
          <w:rFonts w:ascii="Times New Roman" w:eastAsia="標楷體" w:hAnsi="Times New Roman" w:cs="Times New Roman"/>
        </w:rPr>
        <w:t>過去幾年，依據科學數據來</w:t>
      </w:r>
      <w:proofErr w:type="gramStart"/>
      <w:r w:rsidRPr="001C438C">
        <w:rPr>
          <w:rFonts w:ascii="Times New Roman" w:eastAsia="標楷體" w:hAnsi="Times New Roman" w:cs="Times New Roman"/>
        </w:rPr>
        <w:t>設立減碳目標</w:t>
      </w:r>
      <w:proofErr w:type="gramEnd"/>
      <w:r w:rsidRPr="001C438C">
        <w:rPr>
          <w:rFonts w:ascii="Times New Roman" w:eastAsia="標楷體" w:hAnsi="Times New Roman" w:cs="Times New Roman"/>
        </w:rPr>
        <w:t>的議題受到各界關注，但僅有少數幾家公司例如：</w:t>
      </w:r>
      <w:r w:rsidRPr="001C438C">
        <w:rPr>
          <w:rFonts w:ascii="Times New Roman" w:eastAsia="標楷體" w:hAnsi="Times New Roman" w:cs="Times New Roman"/>
        </w:rPr>
        <w:t>Ford</w:t>
      </w:r>
      <w:r w:rsidRPr="001C438C">
        <w:rPr>
          <w:rFonts w:ascii="Times New Roman" w:eastAsia="標楷體" w:hAnsi="Times New Roman" w:cs="Times New Roman"/>
        </w:rPr>
        <w:t>、</w:t>
      </w:r>
      <w:r w:rsidRPr="001C438C">
        <w:rPr>
          <w:rFonts w:ascii="Times New Roman" w:eastAsia="標楷體" w:hAnsi="Times New Roman" w:cs="Times New Roman"/>
        </w:rPr>
        <w:t>Autodesk</w:t>
      </w:r>
      <w:r w:rsidRPr="001C438C">
        <w:rPr>
          <w:rFonts w:ascii="Times New Roman" w:eastAsia="標楷體" w:hAnsi="Times New Roman" w:cs="Times New Roman"/>
        </w:rPr>
        <w:t>、</w:t>
      </w:r>
      <w:r w:rsidRPr="001C438C">
        <w:rPr>
          <w:rFonts w:ascii="Times New Roman" w:eastAsia="標楷體" w:hAnsi="Times New Roman" w:cs="Times New Roman"/>
        </w:rPr>
        <w:t>EMC</w:t>
      </w:r>
      <w:r w:rsidRPr="001C438C">
        <w:rPr>
          <w:rFonts w:ascii="Times New Roman" w:eastAsia="標楷體" w:hAnsi="Times New Roman" w:cs="Times New Roman"/>
        </w:rPr>
        <w:t>、</w:t>
      </w:r>
      <w:r w:rsidRPr="001C438C">
        <w:rPr>
          <w:rFonts w:ascii="Times New Roman" w:eastAsia="標楷體" w:hAnsi="Times New Roman" w:cs="Times New Roman"/>
        </w:rPr>
        <w:t>British Telecom</w:t>
      </w:r>
      <w:proofErr w:type="gramStart"/>
      <w:r>
        <w:rPr>
          <w:rFonts w:ascii="Times New Roman" w:eastAsia="標楷體" w:hAnsi="Times New Roman" w:cs="Times New Roman" w:hint="eastAsia"/>
        </w:rPr>
        <w:t>採</w:t>
      </w:r>
      <w:proofErr w:type="gramEnd"/>
      <w:r>
        <w:rPr>
          <w:rFonts w:ascii="Times New Roman" w:eastAsia="標楷體" w:hAnsi="Times New Roman" w:cs="Times New Roman" w:hint="eastAsia"/>
        </w:rPr>
        <w:t>行此種方式來設定減量目標</w:t>
      </w:r>
      <w:r>
        <w:rPr>
          <w:rFonts w:ascii="標楷體" w:eastAsia="標楷體" w:hAnsi="標楷體" w:cs="Times New Roman" w:hint="eastAsia"/>
        </w:rPr>
        <w:t>。</w:t>
      </w:r>
      <w:r>
        <w:rPr>
          <w:rFonts w:ascii="Times New Roman" w:eastAsia="標楷體" w:hAnsi="Times New Roman" w:cs="Times New Roman" w:hint="eastAsia"/>
        </w:rPr>
        <w:t>此種設定目標的方式，是依據科學的基礎辨識為保持升溫不超過</w:t>
      </w:r>
      <w:r>
        <w:rPr>
          <w:rFonts w:ascii="Times New Roman" w:eastAsia="標楷體" w:hAnsi="Times New Roman" w:cs="Times New Roman" w:hint="eastAsia"/>
        </w:rPr>
        <w:t>2</w:t>
      </w:r>
      <w:r>
        <w:rPr>
          <w:rFonts w:ascii="標楷體" w:eastAsia="標楷體" w:hAnsi="標楷體" w:cs="Times New Roman" w:hint="eastAsia"/>
        </w:rPr>
        <w:t>℃</w:t>
      </w:r>
      <w:r>
        <w:rPr>
          <w:rFonts w:ascii="Times New Roman" w:eastAsia="標楷體" w:hAnsi="Times New Roman" w:cs="Times New Roman" w:hint="eastAsia"/>
        </w:rPr>
        <w:t>的情境之下，根據國家與企業的貢獻程度，公平地按比例分配所需要減量之額度</w:t>
      </w:r>
      <w:r>
        <w:rPr>
          <w:rFonts w:ascii="標楷體" w:eastAsia="標楷體" w:hAnsi="標楷體" w:cs="Times New Roman" w:hint="eastAsia"/>
        </w:rPr>
        <w:t>。</w:t>
      </w:r>
    </w:p>
    <w:p w:rsidR="004E6467" w:rsidRDefault="004E6467" w:rsidP="004E6467">
      <w:pPr>
        <w:rPr>
          <w:rFonts w:ascii="標楷體" w:eastAsia="標楷體" w:hAnsi="標楷體" w:cs="Times New Roman"/>
        </w:rPr>
      </w:pPr>
    </w:p>
    <w:p w:rsidR="004E6467" w:rsidRDefault="004E6467" w:rsidP="004E6467">
      <w:pPr>
        <w:adjustRightInd w:val="0"/>
        <w:snapToGrid w:val="0"/>
        <w:spacing w:beforeLines="50" w:before="180"/>
        <w:rPr>
          <w:rFonts w:ascii="標楷體" w:eastAsia="標楷體" w:hAnsi="標楷體" w:cs="Times New Roman"/>
        </w:rPr>
      </w:pPr>
      <w:r>
        <w:rPr>
          <w:rFonts w:ascii="標楷體" w:eastAsia="標楷體" w:hAnsi="標楷體" w:cs="Times New Roman" w:hint="eastAsia"/>
        </w:rPr>
        <w:t>換句話說，多少減量額度才能真正達到科學家及IPCC所建議的升溫不超過2℃的目標?為協助企業建立此種目標，CDP、WRI及WWF攜手合作將共同建立一套方法學，來幫助企業建立真正適當的減量目標，並驅動更多的解決氣候變遷的方案。此方法學預計將於2014年底公布，並於2015年展開一系列</w:t>
      </w:r>
      <w:proofErr w:type="gramStart"/>
      <w:r>
        <w:rPr>
          <w:rFonts w:ascii="標楷體" w:eastAsia="標楷體" w:hAnsi="標楷體" w:cs="Times New Roman" w:hint="eastAsia"/>
        </w:rPr>
        <w:t>的議合活動</w:t>
      </w:r>
      <w:proofErr w:type="gramEnd"/>
      <w:r>
        <w:rPr>
          <w:rFonts w:ascii="標楷體" w:eastAsia="標楷體" w:hAnsi="標楷體" w:cs="Times New Roman" w:hint="eastAsia"/>
        </w:rPr>
        <w:t>，鼓勵企業設立新的減量目標並追蹤後續的執行成效。</w:t>
      </w:r>
    </w:p>
    <w:p w:rsidR="004E6467" w:rsidRDefault="004E6467">
      <w:pPr>
        <w:widowControl/>
        <w:rPr>
          <w:rFonts w:ascii="標楷體" w:eastAsia="標楷體" w:hAnsi="標楷體" w:cs="Times New Roman"/>
        </w:rPr>
      </w:pPr>
      <w:r>
        <w:rPr>
          <w:rFonts w:ascii="標楷體" w:eastAsia="標楷體" w:hAnsi="標楷體" w:cs="Times New Roman"/>
        </w:rPr>
        <w:br w:type="page"/>
      </w:r>
    </w:p>
    <w:p w:rsidR="00236593" w:rsidRPr="00EA10C9" w:rsidRDefault="00236593" w:rsidP="00236593">
      <w:pPr>
        <w:pStyle w:val="1"/>
        <w:shd w:val="clear" w:color="auto" w:fill="FFFFFF"/>
        <w:adjustRightInd w:val="0"/>
        <w:snapToGrid w:val="0"/>
        <w:spacing w:beforeLines="50" w:before="180" w:beforeAutospacing="0" w:after="225" w:afterAutospacing="0"/>
        <w:rPr>
          <w:rFonts w:ascii="Times New Roman" w:eastAsia="標楷體" w:hAnsi="Times New Roman" w:cs="Times New Roman"/>
          <w:color w:val="000000" w:themeColor="text1"/>
          <w:kern w:val="0"/>
          <w:sz w:val="28"/>
          <w:szCs w:val="28"/>
        </w:rPr>
      </w:pPr>
      <w:r w:rsidRPr="00EA10C9">
        <w:rPr>
          <w:rFonts w:ascii="Times New Roman" w:eastAsia="標楷體" w:hAnsi="Times New Roman" w:cs="Times New Roman" w:hint="eastAsia"/>
          <w:color w:val="000000" w:themeColor="text1"/>
          <w:sz w:val="28"/>
          <w:szCs w:val="28"/>
        </w:rPr>
        <w:lastRenderedPageBreak/>
        <w:t>Sustainia100</w:t>
      </w:r>
      <w:r w:rsidRPr="00EA10C9">
        <w:rPr>
          <w:rFonts w:ascii="Times New Roman" w:eastAsia="標楷體" w:hAnsi="Times New Roman" w:cs="Times New Roman" w:hint="eastAsia"/>
          <w:color w:val="000000" w:themeColor="text1"/>
          <w:sz w:val="28"/>
          <w:szCs w:val="28"/>
        </w:rPr>
        <w:t>：</w:t>
      </w:r>
      <w:r w:rsidRPr="00EA10C9">
        <w:rPr>
          <w:rFonts w:ascii="Times New Roman" w:eastAsia="標楷體" w:hAnsi="Times New Roman" w:cs="Times New Roman" w:hint="eastAsia"/>
          <w:color w:val="000000" w:themeColor="text1"/>
          <w:sz w:val="28"/>
          <w:szCs w:val="28"/>
        </w:rPr>
        <w:t>3</w:t>
      </w:r>
      <w:r>
        <w:rPr>
          <w:rFonts w:ascii="Times New Roman" w:eastAsia="標楷體" w:hAnsi="Times New Roman" w:cs="Times New Roman" w:hint="eastAsia"/>
          <w:color w:val="000000" w:themeColor="text1"/>
          <w:sz w:val="28"/>
          <w:szCs w:val="28"/>
        </w:rPr>
        <w:t>個</w:t>
      </w:r>
      <w:r w:rsidRPr="00EA10C9">
        <w:rPr>
          <w:rFonts w:ascii="Times New Roman" w:eastAsia="標楷體" w:hAnsi="Times New Roman" w:cs="Times New Roman" w:hint="eastAsia"/>
          <w:color w:val="000000" w:themeColor="text1"/>
          <w:sz w:val="28"/>
          <w:szCs w:val="28"/>
        </w:rPr>
        <w:t>綠色趨勢擴大商機</w:t>
      </w:r>
      <w:r w:rsidRPr="004B319F">
        <w:rPr>
          <w:rFonts w:ascii="Times New Roman" w:eastAsia="標楷體" w:hAnsi="Times New Roman" w:cs="Times New Roman"/>
          <w:b w:val="0"/>
          <w:color w:val="000000" w:themeColor="text1"/>
          <w:kern w:val="0"/>
          <w:sz w:val="24"/>
          <w:szCs w:val="28"/>
        </w:rPr>
        <w:t>(UN global compact</w:t>
      </w:r>
      <w:r w:rsidRPr="004B319F">
        <w:rPr>
          <w:rFonts w:ascii="Times New Roman" w:eastAsia="標楷體" w:hAnsi="Times New Roman" w:cs="Times New Roman"/>
          <w:b w:val="0"/>
          <w:color w:val="000000" w:themeColor="text1"/>
          <w:kern w:val="0"/>
          <w:sz w:val="24"/>
          <w:szCs w:val="28"/>
        </w:rPr>
        <w:t>，</w:t>
      </w:r>
      <w:r w:rsidRPr="004B319F">
        <w:rPr>
          <w:rFonts w:ascii="Times New Roman" w:eastAsia="標楷體" w:hAnsi="Times New Roman" w:cs="Times New Roman"/>
          <w:b w:val="0"/>
          <w:color w:val="000000" w:themeColor="text1"/>
          <w:kern w:val="0"/>
          <w:sz w:val="24"/>
          <w:szCs w:val="28"/>
        </w:rPr>
        <w:t>2014/06/16)</w:t>
      </w:r>
    </w:p>
    <w:p w:rsidR="00236593" w:rsidRDefault="001C1A19" w:rsidP="00236593">
      <w:pPr>
        <w:pStyle w:val="1"/>
        <w:shd w:val="clear" w:color="auto" w:fill="FFFFFF"/>
        <w:adjustRightInd w:val="0"/>
        <w:snapToGrid w:val="0"/>
        <w:spacing w:beforeLines="50" w:before="180" w:beforeAutospacing="0" w:after="225" w:afterAutospacing="0"/>
        <w:rPr>
          <w:rFonts w:ascii="Times New Roman" w:eastAsia="標楷體" w:hAnsi="Times New Roman" w:cs="Times New Roman"/>
          <w:b w:val="0"/>
          <w:color w:val="000000" w:themeColor="text1"/>
          <w:sz w:val="24"/>
          <w:szCs w:val="24"/>
        </w:rPr>
      </w:pPr>
      <w:hyperlink r:id="rId8" w:history="1">
        <w:r w:rsidR="00236593" w:rsidRPr="00E30528">
          <w:rPr>
            <w:rStyle w:val="a3"/>
            <w:rFonts w:ascii="Times New Roman" w:eastAsia="標楷體" w:hAnsi="Times New Roman" w:cs="Times New Roman"/>
            <w:b w:val="0"/>
            <w:sz w:val="24"/>
            <w:szCs w:val="24"/>
          </w:rPr>
          <w:t>http://www.unglobalcompact.org/news/1091-06-16-2014</w:t>
        </w:r>
      </w:hyperlink>
    </w:p>
    <w:p w:rsidR="00236593" w:rsidRPr="00A53857"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r w:rsidRPr="00A53857">
        <w:rPr>
          <w:rFonts w:ascii="Times New Roman" w:eastAsia="標楷體" w:hAnsi="Times New Roman" w:cs="Times New Roman"/>
          <w:kern w:val="0"/>
          <w:szCs w:val="24"/>
        </w:rPr>
        <w:t>SUSTAINIA</w:t>
      </w:r>
      <w:r w:rsidRPr="00A53857">
        <w:rPr>
          <w:rFonts w:ascii="Times New Roman" w:eastAsia="標楷體" w:hAnsi="Times New Roman" w:cs="Times New Roman" w:hint="eastAsia"/>
          <w:kern w:val="0"/>
          <w:szCs w:val="24"/>
        </w:rPr>
        <w:t>近日針對全球發佈了前</w:t>
      </w:r>
      <w:r w:rsidRPr="00A53857">
        <w:rPr>
          <w:rFonts w:ascii="Times New Roman" w:eastAsia="標楷體" w:hAnsi="Times New Roman" w:cs="Times New Roman" w:hint="eastAsia"/>
          <w:kern w:val="0"/>
          <w:szCs w:val="24"/>
        </w:rPr>
        <w:t>100</w:t>
      </w:r>
      <w:r w:rsidRPr="00A53857">
        <w:rPr>
          <w:rFonts w:ascii="Times New Roman" w:eastAsia="標楷體" w:hAnsi="Times New Roman" w:cs="Times New Roman" w:hint="eastAsia"/>
          <w:kern w:val="0"/>
          <w:szCs w:val="24"/>
        </w:rPr>
        <w:t>項在永續發展創新研究領先的項目。</w:t>
      </w:r>
    </w:p>
    <w:p w:rsidR="00236593" w:rsidRPr="00A53857" w:rsidRDefault="001C1A19" w:rsidP="00236593">
      <w:pPr>
        <w:shd w:val="clear" w:color="auto" w:fill="FFFFFF"/>
        <w:spacing w:before="100" w:beforeAutospacing="1" w:after="100" w:afterAutospacing="1"/>
        <w:jc w:val="both"/>
        <w:rPr>
          <w:rFonts w:ascii="Times New Roman" w:eastAsia="標楷體" w:hAnsi="Times New Roman" w:cs="Times New Roman"/>
          <w:kern w:val="0"/>
          <w:szCs w:val="24"/>
        </w:rPr>
      </w:pPr>
      <w:hyperlink r:id="rId9" w:tgtFrame="_blank" w:history="1">
        <w:r w:rsidR="00236593" w:rsidRPr="00A53857">
          <w:rPr>
            <w:rFonts w:ascii="Times New Roman" w:eastAsia="標楷體" w:hAnsi="Times New Roman" w:cs="Times New Roman"/>
            <w:kern w:val="0"/>
            <w:szCs w:val="24"/>
          </w:rPr>
          <w:t>SUSTAINIA100</w:t>
        </w:r>
      </w:hyperlink>
      <w:r w:rsidR="00236593" w:rsidRPr="00A53857">
        <w:rPr>
          <w:rFonts w:ascii="Times New Roman" w:eastAsia="標楷體" w:hAnsi="Times New Roman" w:cs="Times New Roman" w:hint="eastAsia"/>
          <w:kern w:val="0"/>
          <w:szCs w:val="24"/>
        </w:rPr>
        <w:t>這項研究記錄全球在永續發展的創新案例，這些企業也提供市場有新的選擇機會。本次的研究內容包含了全世界各大洲及</w:t>
      </w:r>
      <w:r w:rsidR="00236593" w:rsidRPr="00A53857">
        <w:rPr>
          <w:rFonts w:ascii="Times New Roman" w:eastAsia="標楷體" w:hAnsi="Times New Roman" w:cs="Times New Roman" w:hint="eastAsia"/>
          <w:kern w:val="0"/>
          <w:szCs w:val="24"/>
        </w:rPr>
        <w:t>900</w:t>
      </w:r>
      <w:r w:rsidR="00236593" w:rsidRPr="00A53857">
        <w:rPr>
          <w:rFonts w:ascii="Times New Roman" w:eastAsia="標楷體" w:hAnsi="Times New Roman" w:cs="Times New Roman" w:hint="eastAsia"/>
          <w:kern w:val="0"/>
          <w:szCs w:val="24"/>
        </w:rPr>
        <w:t>多個創新技術與開發項目內容。</w:t>
      </w:r>
    </w:p>
    <w:p w:rsidR="00236593" w:rsidRPr="00A53857"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proofErr w:type="spellStart"/>
      <w:r w:rsidRPr="00A53857">
        <w:rPr>
          <w:rFonts w:ascii="Times New Roman" w:eastAsia="標楷體" w:hAnsi="Times New Roman" w:cs="Times New Roman"/>
          <w:kern w:val="0"/>
          <w:szCs w:val="24"/>
        </w:rPr>
        <w:t>Sustainia</w:t>
      </w:r>
      <w:proofErr w:type="spellEnd"/>
      <w:r w:rsidRPr="00A53857">
        <w:rPr>
          <w:rFonts w:ascii="Times New Roman" w:eastAsia="標楷體" w:hAnsi="Times New Roman" w:cs="Times New Roman" w:hint="eastAsia"/>
          <w:kern w:val="0"/>
          <w:szCs w:val="24"/>
        </w:rPr>
        <w:t>部門主管</w:t>
      </w:r>
      <w:r w:rsidRPr="00A53857">
        <w:rPr>
          <w:rFonts w:ascii="Times New Roman" w:eastAsia="標楷體" w:hAnsi="Times New Roman" w:cs="Times New Roman"/>
          <w:kern w:val="0"/>
          <w:szCs w:val="24"/>
        </w:rPr>
        <w:t>Laura Storm</w:t>
      </w:r>
      <w:r w:rsidRPr="00A53857">
        <w:rPr>
          <w:rFonts w:ascii="Times New Roman" w:eastAsia="標楷體" w:hAnsi="Times New Roman" w:cs="Times New Roman" w:hint="eastAsia"/>
          <w:kern w:val="0"/>
          <w:szCs w:val="24"/>
        </w:rPr>
        <w:t>說：近年來有關永續發展的產業創新技術有逐漸增加的趨勢，我們也看到了企業如何快速的去佈署新的能源與資源使用優化的相關解決方案。尤其當前各部門在提高用水效率的措施上更是焦點之</w:t>
      </w:r>
      <w:proofErr w:type="gramStart"/>
      <w:r w:rsidRPr="00A53857">
        <w:rPr>
          <w:rFonts w:ascii="Times New Roman" w:eastAsia="標楷體" w:hAnsi="Times New Roman" w:cs="Times New Roman" w:hint="eastAsia"/>
          <w:kern w:val="0"/>
          <w:szCs w:val="24"/>
        </w:rPr>
        <w:t>一</w:t>
      </w:r>
      <w:proofErr w:type="gramEnd"/>
      <w:r w:rsidRPr="00A53857">
        <w:rPr>
          <w:rFonts w:ascii="Times New Roman" w:eastAsia="標楷體" w:hAnsi="Times New Roman" w:cs="Times New Roman" w:hint="eastAsia"/>
          <w:kern w:val="0"/>
          <w:szCs w:val="24"/>
        </w:rPr>
        <w:t>。</w:t>
      </w:r>
    </w:p>
    <w:p w:rsidR="00236593" w:rsidRPr="00A53857"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r w:rsidRPr="00A53857">
        <w:rPr>
          <w:rFonts w:ascii="Times New Roman" w:eastAsia="標楷體" w:hAnsi="Times New Roman" w:cs="Times New Roman" w:hint="eastAsia"/>
          <w:kern w:val="0"/>
          <w:szCs w:val="24"/>
        </w:rPr>
        <w:t>聯合國全球盟約秘書長</w:t>
      </w:r>
      <w:r w:rsidRPr="00A53857">
        <w:rPr>
          <w:rFonts w:ascii="Times New Roman" w:eastAsia="標楷體" w:hAnsi="Times New Roman" w:cs="Times New Roman"/>
          <w:kern w:val="0"/>
          <w:szCs w:val="24"/>
        </w:rPr>
        <w:t xml:space="preserve">Georg </w:t>
      </w:r>
      <w:proofErr w:type="spellStart"/>
      <w:r w:rsidRPr="00A53857">
        <w:rPr>
          <w:rFonts w:ascii="Times New Roman" w:eastAsia="標楷體" w:hAnsi="Times New Roman" w:cs="Times New Roman"/>
          <w:kern w:val="0"/>
          <w:szCs w:val="24"/>
        </w:rPr>
        <w:t>Kell</w:t>
      </w:r>
      <w:proofErr w:type="spellEnd"/>
      <w:r w:rsidRPr="00A53857">
        <w:rPr>
          <w:rFonts w:ascii="Times New Roman" w:eastAsia="標楷體" w:hAnsi="Times New Roman" w:cs="Times New Roman" w:hint="eastAsia"/>
          <w:kern w:val="0"/>
          <w:szCs w:val="24"/>
        </w:rPr>
        <w:t>也提到：負責任與永續的商業實踐需求正不斷的在增長當中。而</w:t>
      </w:r>
      <w:r w:rsidRPr="00A53857">
        <w:rPr>
          <w:rFonts w:ascii="Times New Roman" w:eastAsia="標楷體" w:hAnsi="Times New Roman" w:cs="Times New Roman"/>
          <w:kern w:val="0"/>
          <w:szCs w:val="24"/>
        </w:rPr>
        <w:t>Sustainia100</w:t>
      </w:r>
      <w:r w:rsidRPr="00A53857">
        <w:rPr>
          <w:rFonts w:ascii="Times New Roman" w:eastAsia="標楷體" w:hAnsi="Times New Roman" w:cs="Times New Roman" w:hint="eastAsia"/>
          <w:kern w:val="0"/>
          <w:szCs w:val="24"/>
        </w:rPr>
        <w:t>說明了公司是如何透過創新的產品與服務，有助於企業在永續發展上能夠增加更多的機會。</w:t>
      </w:r>
    </w:p>
    <w:p w:rsidR="00236593" w:rsidRPr="00A53857"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r w:rsidRPr="00A53857">
        <w:rPr>
          <w:rFonts w:ascii="Times New Roman" w:eastAsia="標楷體" w:hAnsi="Times New Roman" w:cs="Times New Roman"/>
          <w:kern w:val="0"/>
          <w:szCs w:val="24"/>
        </w:rPr>
        <w:t> SUSTAINIA100</w:t>
      </w:r>
      <w:r w:rsidRPr="00A53857">
        <w:rPr>
          <w:rFonts w:ascii="Times New Roman" w:eastAsia="標楷體" w:hAnsi="Times New Roman" w:cs="Times New Roman" w:hint="eastAsia"/>
          <w:kern w:val="0"/>
          <w:szCs w:val="24"/>
        </w:rPr>
        <w:t>涵蓋了更多的範圍，如：強化</w:t>
      </w:r>
      <w:r>
        <w:rPr>
          <w:rFonts w:ascii="Times New Roman" w:eastAsia="標楷體" w:hAnsi="Times New Roman" w:cs="Times New Roman" w:hint="eastAsia"/>
          <w:kern w:val="0"/>
          <w:szCs w:val="24"/>
        </w:rPr>
        <w:t>產業界</w:t>
      </w:r>
      <w:r w:rsidRPr="00A53857">
        <w:rPr>
          <w:rFonts w:ascii="Times New Roman" w:eastAsia="標楷體" w:hAnsi="Times New Roman" w:cs="Times New Roman" w:hint="eastAsia"/>
          <w:kern w:val="0"/>
          <w:szCs w:val="24"/>
        </w:rPr>
        <w:t>、食品工業、住宅、辦公室含交通系統</w:t>
      </w:r>
      <w:r w:rsidRPr="00A53857">
        <w:rPr>
          <w:rFonts w:ascii="Times New Roman" w:eastAsia="標楷體" w:hAnsi="Times New Roman" w:cs="Times New Roman"/>
          <w:kern w:val="0"/>
          <w:szCs w:val="24"/>
        </w:rPr>
        <w:t>…</w:t>
      </w:r>
      <w:r w:rsidRPr="00A53857">
        <w:rPr>
          <w:rFonts w:ascii="Times New Roman" w:eastAsia="標楷體" w:hAnsi="Times New Roman" w:cs="Times New Roman" w:hint="eastAsia"/>
          <w:kern w:val="0"/>
          <w:szCs w:val="24"/>
        </w:rPr>
        <w:t>.</w:t>
      </w:r>
      <w:r w:rsidRPr="00A53857">
        <w:rPr>
          <w:rFonts w:ascii="Times New Roman" w:eastAsia="標楷體" w:hAnsi="Times New Roman" w:cs="Times New Roman" w:hint="eastAsia"/>
          <w:kern w:val="0"/>
          <w:szCs w:val="24"/>
        </w:rPr>
        <w:t>等項目的效率。所有的創新產品與服務皆對於永續發展中的環境、社會與經濟有相互的影響。</w:t>
      </w:r>
    </w:p>
    <w:p w:rsidR="00236593" w:rsidRPr="00A53857" w:rsidRDefault="00236593" w:rsidP="00236593">
      <w:pPr>
        <w:shd w:val="clear" w:color="auto" w:fill="FFFFFF"/>
        <w:spacing w:before="100" w:beforeAutospacing="1" w:after="100" w:afterAutospacing="1"/>
        <w:jc w:val="both"/>
        <w:rPr>
          <w:rFonts w:ascii="Times New Roman" w:eastAsia="標楷體" w:hAnsi="Times New Roman" w:cs="Times New Roman"/>
          <w:b/>
          <w:bCs/>
          <w:kern w:val="0"/>
          <w:szCs w:val="24"/>
        </w:rPr>
      </w:pPr>
      <w:r w:rsidRPr="00A53857">
        <w:rPr>
          <w:rFonts w:ascii="Times New Roman" w:eastAsia="標楷體" w:hAnsi="Times New Roman" w:cs="Times New Roman"/>
          <w:b/>
          <w:bCs/>
          <w:kern w:val="0"/>
          <w:szCs w:val="24"/>
        </w:rPr>
        <w:t>循環經濟，數據</w:t>
      </w:r>
      <w:r>
        <w:rPr>
          <w:rFonts w:ascii="Times New Roman" w:eastAsia="標楷體" w:hAnsi="Times New Roman" w:cs="Times New Roman" w:hint="eastAsia"/>
          <w:b/>
          <w:bCs/>
          <w:kern w:val="0"/>
          <w:szCs w:val="24"/>
        </w:rPr>
        <w:t>分析</w:t>
      </w:r>
      <w:r w:rsidRPr="00A53857">
        <w:rPr>
          <w:rFonts w:ascii="Times New Roman" w:eastAsia="標楷體" w:hAnsi="Times New Roman" w:cs="Times New Roman" w:hint="eastAsia"/>
          <w:b/>
          <w:bCs/>
          <w:kern w:val="0"/>
          <w:szCs w:val="24"/>
        </w:rPr>
        <w:t>處理</w:t>
      </w:r>
      <w:r w:rsidRPr="00A53857">
        <w:rPr>
          <w:rFonts w:ascii="Times New Roman" w:eastAsia="標楷體" w:hAnsi="Times New Roman" w:cs="Times New Roman"/>
          <w:b/>
          <w:bCs/>
          <w:kern w:val="0"/>
          <w:szCs w:val="24"/>
        </w:rPr>
        <w:t>和供應鏈</w:t>
      </w:r>
      <w:r w:rsidRPr="00A53857">
        <w:rPr>
          <w:rFonts w:ascii="Times New Roman" w:eastAsia="標楷體" w:hAnsi="Times New Roman" w:cs="Times New Roman" w:hint="eastAsia"/>
          <w:b/>
          <w:bCs/>
          <w:kern w:val="0"/>
          <w:szCs w:val="24"/>
        </w:rPr>
        <w:t>的改善</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r w:rsidRPr="00A53857">
        <w:rPr>
          <w:rFonts w:ascii="Times New Roman" w:eastAsia="標楷體" w:hAnsi="Times New Roman" w:cs="Times New Roman"/>
          <w:kern w:val="0"/>
          <w:szCs w:val="24"/>
        </w:rPr>
        <w:t>SUSTAINIA100</w:t>
      </w:r>
      <w:r w:rsidRPr="00A53857">
        <w:rPr>
          <w:rFonts w:ascii="Times New Roman" w:eastAsia="標楷體" w:hAnsi="Times New Roman" w:cs="Times New Roman" w:hint="eastAsia"/>
          <w:kern w:val="0"/>
          <w:szCs w:val="24"/>
        </w:rPr>
        <w:t>橫跨了</w:t>
      </w:r>
      <w:r w:rsidRPr="00A53857">
        <w:rPr>
          <w:rFonts w:ascii="Times New Roman" w:eastAsia="標楷體" w:hAnsi="Times New Roman" w:cs="Times New Roman" w:hint="eastAsia"/>
          <w:kern w:val="0"/>
          <w:szCs w:val="24"/>
        </w:rPr>
        <w:t>10</w:t>
      </w:r>
      <w:r w:rsidRPr="00A53857">
        <w:rPr>
          <w:rFonts w:ascii="Times New Roman" w:eastAsia="標楷體" w:hAnsi="Times New Roman" w:cs="Times New Roman" w:hint="eastAsia"/>
          <w:kern w:val="0"/>
          <w:szCs w:val="24"/>
        </w:rPr>
        <w:t>大行業的創新</w:t>
      </w:r>
      <w:r w:rsidRPr="00A53857">
        <w:rPr>
          <w:rFonts w:ascii="Times New Roman" w:eastAsia="標楷體" w:hAnsi="Times New Roman" w:cs="Times New Roman"/>
          <w:kern w:val="0"/>
          <w:szCs w:val="24"/>
        </w:rPr>
        <w:t>案例</w:t>
      </w:r>
      <w:r w:rsidRPr="00A53857">
        <w:rPr>
          <w:rFonts w:ascii="Times New Roman" w:eastAsia="標楷體" w:hAnsi="Times New Roman" w:cs="Times New Roman" w:hint="eastAsia"/>
          <w:kern w:val="0"/>
          <w:szCs w:val="24"/>
        </w:rPr>
        <w:t>內容，創新的發展最主要的三個主要驅動力為：循環經濟的產品、數據分析</w:t>
      </w:r>
      <w:r>
        <w:rPr>
          <w:rFonts w:ascii="Times New Roman" w:eastAsia="標楷體" w:hAnsi="Times New Roman" w:cs="Times New Roman" w:hint="eastAsia"/>
          <w:kern w:val="0"/>
          <w:szCs w:val="24"/>
        </w:rPr>
        <w:t>處理</w:t>
      </w:r>
      <w:r w:rsidRPr="00A53857">
        <w:rPr>
          <w:rFonts w:ascii="Times New Roman" w:eastAsia="標楷體" w:hAnsi="Times New Roman" w:cs="Times New Roman" w:hint="eastAsia"/>
          <w:kern w:val="0"/>
          <w:szCs w:val="24"/>
        </w:rPr>
        <w:t>和永續發展</w:t>
      </w:r>
      <w:r>
        <w:rPr>
          <w:rFonts w:ascii="Times New Roman" w:eastAsia="標楷體" w:hAnsi="Times New Roman" w:cs="Times New Roman" w:hint="eastAsia"/>
          <w:kern w:val="0"/>
          <w:szCs w:val="24"/>
        </w:rPr>
        <w:t>在供應鏈的</w:t>
      </w:r>
      <w:r w:rsidRPr="00A53857">
        <w:rPr>
          <w:rFonts w:ascii="Times New Roman" w:eastAsia="標楷體" w:hAnsi="Times New Roman" w:cs="Times New Roman" w:hint="eastAsia"/>
          <w:kern w:val="0"/>
          <w:szCs w:val="24"/>
        </w:rPr>
        <w:t>實踐</w:t>
      </w:r>
      <w:r>
        <w:rPr>
          <w:rFonts w:ascii="Times New Roman" w:eastAsia="標楷體" w:hAnsi="Times New Roman" w:cs="Times New Roman" w:hint="eastAsia"/>
          <w:kern w:val="0"/>
          <w:szCs w:val="24"/>
        </w:rPr>
        <w:t>與改善</w:t>
      </w:r>
      <w:r w:rsidRPr="00A53857">
        <w:rPr>
          <w:rFonts w:ascii="Times New Roman" w:eastAsia="標楷體" w:hAnsi="Times New Roman" w:cs="Times New Roman" w:hint="eastAsia"/>
          <w:kern w:val="0"/>
          <w:szCs w:val="24"/>
        </w:rPr>
        <w:t>。尤其在循環經濟上，是其中成長最快的。</w:t>
      </w:r>
      <w:r w:rsidRPr="00713665">
        <w:rPr>
          <w:rFonts w:ascii="Times New Roman" w:eastAsia="標楷體" w:hAnsi="Times New Roman" w:cs="Times New Roman" w:hint="eastAsia"/>
          <w:kern w:val="0"/>
          <w:szCs w:val="24"/>
        </w:rPr>
        <w:t>目前</w:t>
      </w:r>
      <w:r w:rsidRPr="00713665">
        <w:rPr>
          <w:rFonts w:ascii="Times New Roman" w:eastAsia="標楷體" w:hAnsi="Times New Roman" w:cs="Times New Roman" w:hint="eastAsia"/>
          <w:kern w:val="0"/>
          <w:szCs w:val="24"/>
        </w:rPr>
        <w:t>100</w:t>
      </w:r>
      <w:r w:rsidRPr="00713665">
        <w:rPr>
          <w:rFonts w:ascii="Times New Roman" w:eastAsia="標楷體" w:hAnsi="Times New Roman" w:cs="Times New Roman" w:hint="eastAsia"/>
          <w:kern w:val="0"/>
          <w:szCs w:val="24"/>
        </w:rPr>
        <w:t>個在永續發展創新研究的成果公布於</w:t>
      </w:r>
      <w:r w:rsidRPr="00713665">
        <w:rPr>
          <w:rFonts w:ascii="Times New Roman" w:eastAsia="標楷體" w:hAnsi="Times New Roman" w:cs="Times New Roman"/>
          <w:kern w:val="0"/>
          <w:szCs w:val="24"/>
        </w:rPr>
        <w:t>挪威奧斯陸</w:t>
      </w:r>
      <w:r w:rsidRPr="00713665">
        <w:rPr>
          <w:rFonts w:ascii="Times New Roman" w:eastAsia="標楷體" w:hAnsi="Times New Roman" w:cs="Times New Roman" w:hint="eastAsia"/>
          <w:kern w:val="0"/>
          <w:szCs w:val="24"/>
        </w:rPr>
        <w:t>，並在網站上提供點</w:t>
      </w:r>
      <w:proofErr w:type="gramStart"/>
      <w:r w:rsidRPr="00713665">
        <w:rPr>
          <w:rFonts w:ascii="Times New Roman" w:eastAsia="標楷體" w:hAnsi="Times New Roman" w:cs="Times New Roman" w:hint="eastAsia"/>
          <w:kern w:val="0"/>
          <w:szCs w:val="24"/>
        </w:rPr>
        <w:t>閱</w:t>
      </w:r>
      <w:proofErr w:type="gramEnd"/>
      <w:r w:rsidRPr="00713665">
        <w:rPr>
          <w:rFonts w:ascii="Times New Roman" w:eastAsia="標楷體" w:hAnsi="Times New Roman" w:cs="Times New Roman" w:hint="eastAsia"/>
          <w:kern w:val="0"/>
          <w:szCs w:val="24"/>
        </w:rPr>
        <w:t>，此連結如下：</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r w:rsidRPr="00713665">
        <w:rPr>
          <w:rFonts w:ascii="Times New Roman" w:eastAsia="標楷體" w:hAnsi="Times New Roman" w:cs="Times New Roman"/>
          <w:kern w:val="0"/>
          <w:szCs w:val="24"/>
        </w:rPr>
        <w:t>http://www.sustainia.me/solutions/</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b/>
          <w:kern w:val="0"/>
          <w:szCs w:val="24"/>
        </w:rPr>
      </w:pPr>
      <w:r w:rsidRPr="00713665">
        <w:rPr>
          <w:rFonts w:ascii="Times New Roman" w:eastAsia="標楷體" w:hAnsi="Times New Roman" w:cs="Times New Roman"/>
          <w:b/>
          <w:kern w:val="0"/>
          <w:szCs w:val="24"/>
        </w:rPr>
        <w:t>循環經濟：</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bCs/>
          <w:kern w:val="0"/>
          <w:szCs w:val="24"/>
        </w:rPr>
      </w:pPr>
      <w:r w:rsidRPr="00713665">
        <w:rPr>
          <w:rFonts w:ascii="Times New Roman" w:eastAsia="標楷體" w:hAnsi="Times New Roman" w:cs="Times New Roman"/>
          <w:bCs/>
          <w:kern w:val="0"/>
          <w:szCs w:val="24"/>
        </w:rPr>
        <w:t>Sustainia100</w:t>
      </w:r>
      <w:r w:rsidRPr="00713665">
        <w:rPr>
          <w:rFonts w:ascii="Times New Roman" w:eastAsia="標楷體" w:hAnsi="Times New Roman" w:cs="Times New Roman" w:hint="eastAsia"/>
          <w:bCs/>
          <w:kern w:val="0"/>
          <w:szCs w:val="24"/>
        </w:rPr>
        <w:t>的產品中，所提供的服務能夠盡量漸少廢棄物的產生與資源再利用</w:t>
      </w:r>
      <w:r w:rsidRPr="00713665">
        <w:rPr>
          <w:rFonts w:ascii="Times New Roman" w:eastAsia="標楷體" w:hAnsi="Times New Roman" w:cs="Times New Roman" w:hint="eastAsia"/>
          <w:bCs/>
          <w:kern w:val="0"/>
          <w:szCs w:val="24"/>
        </w:rPr>
        <w:t>(</w:t>
      </w:r>
      <w:r w:rsidRPr="00713665">
        <w:rPr>
          <w:rFonts w:ascii="Times New Roman" w:eastAsia="標楷體" w:hAnsi="Times New Roman" w:cs="Times New Roman" w:hint="eastAsia"/>
          <w:bCs/>
          <w:kern w:val="0"/>
          <w:szCs w:val="24"/>
        </w:rPr>
        <w:t>可回收性</w:t>
      </w:r>
      <w:r w:rsidRPr="00713665">
        <w:rPr>
          <w:rFonts w:ascii="Times New Roman" w:eastAsia="標楷體" w:hAnsi="Times New Roman" w:cs="Times New Roman" w:hint="eastAsia"/>
          <w:bCs/>
          <w:kern w:val="0"/>
          <w:szCs w:val="24"/>
        </w:rPr>
        <w:t>)</w:t>
      </w:r>
      <w:r w:rsidRPr="00713665">
        <w:rPr>
          <w:rFonts w:ascii="Times New Roman" w:eastAsia="標楷體" w:hAnsi="Times New Roman" w:cs="Times New Roman" w:hint="eastAsia"/>
          <w:bCs/>
          <w:kern w:val="0"/>
          <w:szCs w:val="24"/>
        </w:rPr>
        <w:t>，甚至可以</w:t>
      </w:r>
      <w:r>
        <w:rPr>
          <w:rFonts w:ascii="Times New Roman" w:eastAsia="標楷體" w:hAnsi="Times New Roman" w:cs="Times New Roman" w:hint="eastAsia"/>
          <w:bCs/>
          <w:kern w:val="0"/>
          <w:szCs w:val="24"/>
        </w:rPr>
        <w:t>被</w:t>
      </w:r>
      <w:r w:rsidRPr="00713665">
        <w:rPr>
          <w:rFonts w:ascii="Times New Roman" w:eastAsia="標楷體" w:hAnsi="Times New Roman" w:cs="Times New Roman" w:hint="eastAsia"/>
          <w:bCs/>
          <w:kern w:val="0"/>
          <w:szCs w:val="24"/>
        </w:rPr>
        <w:t>生物</w:t>
      </w:r>
      <w:r>
        <w:rPr>
          <w:rFonts w:ascii="Times New Roman" w:eastAsia="標楷體" w:hAnsi="Times New Roman" w:cs="Times New Roman" w:hint="eastAsia"/>
          <w:bCs/>
          <w:kern w:val="0"/>
          <w:szCs w:val="24"/>
        </w:rPr>
        <w:t>所</w:t>
      </w:r>
      <w:r w:rsidRPr="00713665">
        <w:rPr>
          <w:rFonts w:ascii="Times New Roman" w:eastAsia="標楷體" w:hAnsi="Times New Roman" w:cs="Times New Roman" w:hint="eastAsia"/>
          <w:bCs/>
          <w:kern w:val="0"/>
          <w:szCs w:val="24"/>
        </w:rPr>
        <w:t>分解。</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b/>
          <w:bCs/>
          <w:kern w:val="0"/>
          <w:szCs w:val="24"/>
        </w:rPr>
      </w:pPr>
      <w:r w:rsidRPr="00713665">
        <w:rPr>
          <w:rFonts w:ascii="Times New Roman" w:eastAsia="標楷體" w:hAnsi="Times New Roman" w:cs="Times New Roman"/>
          <w:b/>
          <w:kern w:val="0"/>
          <w:szCs w:val="24"/>
        </w:rPr>
        <w:t>數據分析：</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bCs/>
          <w:kern w:val="0"/>
          <w:szCs w:val="24"/>
        </w:rPr>
      </w:pPr>
      <w:r w:rsidRPr="00713665">
        <w:rPr>
          <w:rFonts w:ascii="Times New Roman" w:eastAsia="標楷體" w:hAnsi="Times New Roman" w:cs="Times New Roman" w:hint="eastAsia"/>
          <w:bCs/>
          <w:kern w:val="0"/>
          <w:szCs w:val="24"/>
        </w:rPr>
        <w:t>透過創新的數據分析系統，能夠讓能資源能夠充分被利用以提高使用效率。如：提供公共事業、住宅和辦公大樓流量及水壓，藉由此透過數據分析結果找出減少能資源耗用的解決方案。</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b/>
          <w:bCs/>
          <w:kern w:val="0"/>
          <w:szCs w:val="24"/>
        </w:rPr>
      </w:pPr>
      <w:r w:rsidRPr="00713665">
        <w:rPr>
          <w:rFonts w:ascii="Times New Roman" w:eastAsia="標楷體" w:hAnsi="Times New Roman" w:cs="Times New Roman"/>
          <w:b/>
          <w:kern w:val="0"/>
          <w:szCs w:val="24"/>
        </w:rPr>
        <w:lastRenderedPageBreak/>
        <w:t>改善供應鏈：</w:t>
      </w:r>
    </w:p>
    <w:p w:rsidR="00236593" w:rsidRPr="00713665" w:rsidRDefault="00236593" w:rsidP="00236593">
      <w:pPr>
        <w:shd w:val="clear" w:color="auto" w:fill="FFFFFF"/>
        <w:spacing w:before="100" w:beforeAutospacing="1" w:after="100" w:afterAutospacing="1"/>
        <w:jc w:val="both"/>
        <w:rPr>
          <w:rFonts w:ascii="Times New Roman" w:eastAsia="標楷體" w:hAnsi="Times New Roman" w:cs="Times New Roman"/>
          <w:bCs/>
          <w:kern w:val="0"/>
          <w:szCs w:val="24"/>
        </w:rPr>
      </w:pPr>
      <w:r w:rsidRPr="00713665">
        <w:rPr>
          <w:rFonts w:ascii="Times New Roman" w:eastAsia="標楷體" w:hAnsi="Times New Roman" w:cs="Times New Roman" w:hint="eastAsia"/>
          <w:bCs/>
          <w:kern w:val="0"/>
          <w:szCs w:val="24"/>
        </w:rPr>
        <w:t>勞動權益和汙染在特定的產業裡都是需要重視的問題。創新有助於材料、施工方法跟技術在供應鏈中建立一套新的標準。其中包含使用行動技術來監控工作狀況與環境管理等。</w:t>
      </w:r>
    </w:p>
    <w:p w:rsidR="00236593" w:rsidRPr="00236593" w:rsidRDefault="00236593" w:rsidP="00236593">
      <w:pPr>
        <w:widowControl/>
        <w:rPr>
          <w:rFonts w:ascii="Times New Roman" w:eastAsia="標楷體" w:hAnsi="Times New Roman" w:cs="Times New Roman"/>
          <w:szCs w:val="24"/>
        </w:rPr>
      </w:pPr>
      <w:r>
        <w:rPr>
          <w:rFonts w:ascii="Times New Roman" w:eastAsia="標楷體" w:hAnsi="Times New Roman" w:cs="Times New Roman"/>
          <w:b/>
          <w:sz w:val="28"/>
          <w:szCs w:val="24"/>
        </w:rPr>
        <w:br w:type="page"/>
      </w:r>
    </w:p>
    <w:p w:rsidR="006E3B7D" w:rsidRPr="00236593" w:rsidRDefault="006E3B7D" w:rsidP="00236593">
      <w:pPr>
        <w:adjustRightInd w:val="0"/>
        <w:snapToGrid w:val="0"/>
        <w:spacing w:beforeLines="50" w:before="180"/>
        <w:rPr>
          <w:rFonts w:ascii="Times New Roman" w:eastAsia="標楷體" w:hAnsi="Times New Roman" w:cs="Times New Roman"/>
          <w:b/>
          <w:szCs w:val="24"/>
        </w:rPr>
      </w:pPr>
      <w:r w:rsidRPr="00236593">
        <w:rPr>
          <w:rFonts w:ascii="Times New Roman" w:eastAsia="標楷體" w:hAnsi="Times New Roman" w:cs="Times New Roman" w:hint="eastAsia"/>
          <w:b/>
          <w:sz w:val="28"/>
          <w:szCs w:val="24"/>
        </w:rPr>
        <w:lastRenderedPageBreak/>
        <w:t>碳泡沫與沉默成本</w:t>
      </w:r>
      <w:r w:rsidRPr="00236593">
        <w:rPr>
          <w:rFonts w:ascii="Times New Roman" w:eastAsia="標楷體" w:hAnsi="Times New Roman" w:cs="Times New Roman" w:hint="eastAsia"/>
          <w:b/>
          <w:sz w:val="28"/>
          <w:szCs w:val="24"/>
        </w:rPr>
        <w:t>(</w:t>
      </w:r>
      <w:r w:rsidRPr="00236593">
        <w:rPr>
          <w:rFonts w:ascii="Times New Roman" w:eastAsia="標楷體" w:hAnsi="Times New Roman" w:cs="Times New Roman"/>
          <w:b/>
          <w:bCs/>
          <w:spacing w:val="-12"/>
          <w:sz w:val="28"/>
          <w:szCs w:val="24"/>
        </w:rPr>
        <w:t>Stranded Assets</w:t>
      </w:r>
      <w:r w:rsidRPr="00236593">
        <w:rPr>
          <w:rFonts w:ascii="Times New Roman" w:eastAsia="標楷體" w:hAnsi="Times New Roman" w:cs="Times New Roman" w:hint="eastAsia"/>
          <w:b/>
          <w:sz w:val="28"/>
          <w:szCs w:val="24"/>
        </w:rPr>
        <w:t>)</w:t>
      </w:r>
      <w:r w:rsidR="00AD2745" w:rsidRPr="00236593">
        <w:rPr>
          <w:rFonts w:ascii="Times New Roman" w:eastAsia="標楷體" w:hAnsi="Times New Roman" w:cs="Times New Roman"/>
          <w:b/>
          <w:bCs/>
          <w:kern w:val="0"/>
          <w:sz w:val="28"/>
          <w:szCs w:val="24"/>
        </w:rPr>
        <w:t xml:space="preserve"> </w:t>
      </w:r>
      <w:r w:rsidR="00AD2745" w:rsidRPr="004E6467">
        <w:rPr>
          <w:rFonts w:ascii="Times New Roman" w:eastAsia="標楷體" w:hAnsi="Times New Roman" w:cs="Times New Roman"/>
          <w:bCs/>
          <w:kern w:val="0"/>
          <w:szCs w:val="24"/>
        </w:rPr>
        <w:t>(World Bank</w:t>
      </w:r>
      <w:r w:rsidR="00AD2745" w:rsidRPr="004E6467">
        <w:rPr>
          <w:rFonts w:ascii="Times New Roman" w:eastAsia="標楷體" w:hAnsi="Times New Roman" w:cs="Times New Roman"/>
          <w:bCs/>
          <w:kern w:val="0"/>
          <w:szCs w:val="24"/>
        </w:rPr>
        <w:t>，</w:t>
      </w:r>
      <w:r w:rsidR="00AD2745" w:rsidRPr="004E6467">
        <w:rPr>
          <w:rFonts w:ascii="Times New Roman" w:eastAsia="標楷體" w:hAnsi="Times New Roman" w:cs="Times New Roman"/>
          <w:bCs/>
          <w:kern w:val="0"/>
          <w:szCs w:val="24"/>
        </w:rPr>
        <w:t>2014/06/03)</w:t>
      </w:r>
    </w:p>
    <w:p w:rsidR="00236593" w:rsidRPr="00236593" w:rsidRDefault="001C1A19" w:rsidP="006E3B7D">
      <w:pPr>
        <w:adjustRightInd w:val="0"/>
        <w:snapToGrid w:val="0"/>
        <w:spacing w:beforeLines="50" w:before="180"/>
        <w:rPr>
          <w:rFonts w:ascii="Times New Roman" w:eastAsia="標楷體" w:hAnsi="Times New Roman" w:cs="Times New Roman"/>
          <w:color w:val="0000FF"/>
          <w:szCs w:val="24"/>
          <w:u w:val="single"/>
        </w:rPr>
      </w:pPr>
      <w:hyperlink r:id="rId10" w:history="1">
        <w:r w:rsidR="006E3B7D" w:rsidRPr="00236593">
          <w:rPr>
            <w:rStyle w:val="a3"/>
            <w:rFonts w:ascii="Times New Roman" w:eastAsia="標楷體" w:hAnsi="Times New Roman" w:cs="Times New Roman"/>
            <w:color w:val="0000FF"/>
            <w:szCs w:val="24"/>
          </w:rPr>
          <w:t>http://blogs.worldbank.org/climatechange/carbon-bubbles-stranded-assets</w:t>
        </w:r>
      </w:hyperlink>
    </w:p>
    <w:p w:rsidR="006E3B7D" w:rsidRPr="00C6180E" w:rsidRDefault="006E3B7D" w:rsidP="006E3B7D">
      <w:pPr>
        <w:adjustRightInd w:val="0"/>
        <w:snapToGrid w:val="0"/>
        <w:spacing w:beforeLines="50" w:before="180"/>
        <w:rPr>
          <w:rFonts w:ascii="Times New Roman" w:eastAsia="標楷體" w:hAnsi="Times New Roman" w:cs="Times New Roman"/>
          <w:szCs w:val="24"/>
        </w:rPr>
      </w:pPr>
      <w:r w:rsidRPr="00C6180E">
        <w:rPr>
          <w:rFonts w:ascii="Times New Roman" w:eastAsia="標楷體" w:hAnsi="Times New Roman" w:cs="Times New Roman" w:hint="eastAsia"/>
          <w:szCs w:val="24"/>
        </w:rPr>
        <w:t>化石燃料把大量能源集中在狹小空間，被廣泛用於合成肥料及為航太提供動力等多種用途，以工業革命之前無法想像的速度推動人類發展。但是，除提供能源之外，化石燃料還產生了有損健康的空氣污染物和溫室氣體。</w:t>
      </w:r>
    </w:p>
    <w:p w:rsidR="006E3B7D" w:rsidRPr="00C6180E" w:rsidRDefault="006E3B7D" w:rsidP="006E3B7D">
      <w:pPr>
        <w:adjustRightInd w:val="0"/>
        <w:snapToGrid w:val="0"/>
        <w:spacing w:beforeLines="50" w:before="180"/>
        <w:rPr>
          <w:rFonts w:ascii="Times New Roman" w:eastAsia="標楷體" w:hAnsi="Times New Roman" w:cs="Times New Roman"/>
          <w:szCs w:val="24"/>
        </w:rPr>
      </w:pPr>
      <w:r w:rsidRPr="00C6180E">
        <w:rPr>
          <w:rFonts w:ascii="Times New Roman" w:eastAsia="標楷體" w:hAnsi="Times New Roman" w:cs="Times New Roman" w:hint="eastAsia"/>
          <w:szCs w:val="24"/>
        </w:rPr>
        <w:t>目前，溫室氣體排放</w:t>
      </w:r>
      <w:r>
        <w:rPr>
          <w:rFonts w:ascii="Times New Roman" w:eastAsia="標楷體" w:hAnsi="Times New Roman" w:cs="Times New Roman" w:hint="eastAsia"/>
          <w:szCs w:val="24"/>
        </w:rPr>
        <w:t>量為</w:t>
      </w:r>
      <w:r w:rsidRPr="00C6180E">
        <w:rPr>
          <w:rFonts w:ascii="Times New Roman" w:eastAsia="標楷體" w:hAnsi="Times New Roman" w:cs="Times New Roman"/>
          <w:szCs w:val="24"/>
        </w:rPr>
        <w:t>80</w:t>
      </w:r>
      <w:r>
        <w:rPr>
          <w:rFonts w:ascii="Times New Roman" w:eastAsia="標楷體" w:hAnsi="Times New Roman" w:cs="Times New Roman" w:hint="eastAsia"/>
          <w:szCs w:val="24"/>
        </w:rPr>
        <w:t>萬年以來最多</w:t>
      </w:r>
      <w:r w:rsidRPr="00C6180E">
        <w:rPr>
          <w:rFonts w:ascii="Times New Roman" w:eastAsia="標楷體" w:hAnsi="Times New Roman" w:cs="Times New Roman" w:hint="eastAsia"/>
          <w:szCs w:val="24"/>
        </w:rPr>
        <w:t>，並且</w:t>
      </w:r>
      <w:r>
        <w:rPr>
          <w:rFonts w:ascii="Times New Roman" w:eastAsia="標楷體" w:hAnsi="Times New Roman" w:cs="Times New Roman" w:hint="eastAsia"/>
          <w:szCs w:val="24"/>
        </w:rPr>
        <w:t>未來</w:t>
      </w:r>
      <w:r w:rsidRPr="00C6180E">
        <w:rPr>
          <w:rFonts w:ascii="Times New Roman" w:eastAsia="標楷體" w:hAnsi="Times New Roman" w:cs="Times New Roman" w:hint="eastAsia"/>
          <w:szCs w:val="24"/>
        </w:rPr>
        <w:t>在不斷增長</w:t>
      </w:r>
      <w:r>
        <w:rPr>
          <w:rFonts w:ascii="Times New Roman" w:eastAsia="標楷體" w:hAnsi="Times New Roman" w:cs="Times New Roman" w:hint="eastAsia"/>
          <w:szCs w:val="24"/>
        </w:rPr>
        <w:t>中，</w:t>
      </w:r>
      <w:r w:rsidRPr="00C6180E">
        <w:rPr>
          <w:rFonts w:ascii="Times New Roman" w:eastAsia="標楷體" w:hAnsi="Times New Roman" w:cs="Times New Roman" w:hint="eastAsia"/>
          <w:szCs w:val="24"/>
        </w:rPr>
        <w:t>可能造成顛覆</w:t>
      </w:r>
      <w:r>
        <w:rPr>
          <w:rFonts w:ascii="Times New Roman" w:eastAsia="標楷體" w:hAnsi="Times New Roman" w:cs="Times New Roman" w:hint="eastAsia"/>
          <w:szCs w:val="24"/>
        </w:rPr>
        <w:t>數十年</w:t>
      </w:r>
      <w:r w:rsidRPr="00C6180E">
        <w:rPr>
          <w:rFonts w:ascii="Times New Roman" w:eastAsia="標楷體" w:hAnsi="Times New Roman" w:cs="Times New Roman" w:hint="eastAsia"/>
          <w:szCs w:val="24"/>
        </w:rPr>
        <w:t>氣候變化</w:t>
      </w:r>
      <w:r>
        <w:rPr>
          <w:rFonts w:ascii="Times New Roman" w:eastAsia="標楷體" w:hAnsi="Times New Roman" w:cs="Times New Roman" w:hint="eastAsia"/>
          <w:szCs w:val="24"/>
        </w:rPr>
        <w:t>發展結果</w:t>
      </w:r>
      <w:r w:rsidRPr="00C6180E">
        <w:rPr>
          <w:rFonts w:ascii="Times New Roman" w:eastAsia="標楷體" w:hAnsi="Times New Roman" w:cs="Times New Roman" w:hint="eastAsia"/>
          <w:szCs w:val="24"/>
        </w:rPr>
        <w:t>。</w:t>
      </w:r>
      <w:r>
        <w:rPr>
          <w:rFonts w:ascii="Times New Roman" w:eastAsia="標楷體" w:hAnsi="Times New Roman" w:cs="Times New Roman" w:hint="eastAsia"/>
          <w:szCs w:val="24"/>
        </w:rPr>
        <w:t>生計中斷、糧食短缺</w:t>
      </w:r>
      <w:r w:rsidRPr="00C6180E">
        <w:rPr>
          <w:rFonts w:ascii="Times New Roman" w:eastAsia="標楷體" w:hAnsi="Times New Roman" w:cs="Times New Roman" w:hint="eastAsia"/>
          <w:szCs w:val="24"/>
        </w:rPr>
        <w:t>、海洋</w:t>
      </w:r>
      <w:r>
        <w:rPr>
          <w:rFonts w:ascii="Times New Roman" w:eastAsia="標楷體" w:hAnsi="Times New Roman" w:cs="Times New Roman" w:hint="eastAsia"/>
          <w:szCs w:val="24"/>
        </w:rPr>
        <w:t>和沿海生態系統喪失、基礎設施癱瘓以及對全球安全的威脅，這些僅是近期科學研究</w:t>
      </w:r>
      <w:r w:rsidRPr="00C6180E">
        <w:rPr>
          <w:rFonts w:ascii="Times New Roman" w:eastAsia="標楷體" w:hAnsi="Times New Roman" w:cs="Times New Roman" w:hint="eastAsia"/>
          <w:szCs w:val="24"/>
        </w:rPr>
        <w:t>報告所明確</w:t>
      </w:r>
      <w:r>
        <w:rPr>
          <w:rFonts w:ascii="Times New Roman" w:eastAsia="標楷體" w:hAnsi="Times New Roman" w:cs="Times New Roman" w:hint="eastAsia"/>
          <w:szCs w:val="24"/>
        </w:rPr>
        <w:t>且</w:t>
      </w:r>
      <w:r w:rsidRPr="00C6180E">
        <w:rPr>
          <w:rFonts w:ascii="Times New Roman" w:eastAsia="標楷體" w:hAnsi="Times New Roman" w:cs="Times New Roman" w:hint="eastAsia"/>
          <w:szCs w:val="24"/>
        </w:rPr>
        <w:t>眾多風險中的少數幾個。</w:t>
      </w:r>
    </w:p>
    <w:p w:rsidR="006E3B7D" w:rsidRPr="00C6180E" w:rsidRDefault="006E3B7D" w:rsidP="006E3B7D">
      <w:pPr>
        <w:adjustRightInd w:val="0"/>
        <w:snapToGrid w:val="0"/>
        <w:spacing w:beforeLines="50" w:before="180"/>
        <w:rPr>
          <w:rFonts w:ascii="Times New Roman" w:eastAsia="標楷體" w:hAnsi="Times New Roman" w:cs="Times New Roman"/>
          <w:szCs w:val="24"/>
        </w:rPr>
      </w:pPr>
      <w:r w:rsidRPr="00C6180E">
        <w:rPr>
          <w:rFonts w:ascii="Times New Roman" w:eastAsia="標楷體" w:hAnsi="Times New Roman" w:cs="Times New Roman" w:hint="eastAsia"/>
          <w:szCs w:val="24"/>
        </w:rPr>
        <w:t>在永久消除溫室氣體並使其在空氣中的濃度恢復至安全水準的技術</w:t>
      </w:r>
      <w:r w:rsidR="00DB001A">
        <w:rPr>
          <w:rFonts w:ascii="Times New Roman" w:eastAsia="標楷體" w:hAnsi="Times New Roman" w:cs="Times New Roman" w:hint="eastAsia"/>
          <w:szCs w:val="24"/>
        </w:rPr>
        <w:t>還尚未有效解決的</w:t>
      </w:r>
      <w:r w:rsidRPr="00C6180E">
        <w:rPr>
          <w:rFonts w:ascii="Times New Roman" w:eastAsia="標楷體" w:hAnsi="Times New Roman" w:cs="Times New Roman" w:hint="eastAsia"/>
          <w:szCs w:val="24"/>
        </w:rPr>
        <w:t>情況下，</w:t>
      </w:r>
      <w:r w:rsidR="00DB001A">
        <w:rPr>
          <w:rFonts w:ascii="Times New Roman" w:eastAsia="標楷體" w:hAnsi="Times New Roman" w:cs="Times New Roman" w:hint="eastAsia"/>
          <w:szCs w:val="24"/>
        </w:rPr>
        <w:t>目前唯一</w:t>
      </w:r>
      <w:r w:rsidRPr="00C6180E">
        <w:rPr>
          <w:rFonts w:ascii="Times New Roman" w:eastAsia="標楷體" w:hAnsi="Times New Roman" w:cs="Times New Roman" w:hint="eastAsia"/>
          <w:szCs w:val="24"/>
        </w:rPr>
        <w:t>解決辦法是</w:t>
      </w:r>
      <w:r w:rsidR="00DB001A">
        <w:rPr>
          <w:rFonts w:ascii="Times New Roman" w:eastAsia="標楷體" w:hAnsi="Times New Roman" w:cs="Times New Roman" w:hint="eastAsia"/>
          <w:szCs w:val="24"/>
        </w:rPr>
        <w:t>則是</w:t>
      </w:r>
      <w:r w:rsidRPr="00C6180E">
        <w:rPr>
          <w:rFonts w:ascii="Times New Roman" w:eastAsia="標楷體" w:hAnsi="Times New Roman" w:cs="Times New Roman" w:hint="eastAsia"/>
          <w:szCs w:val="24"/>
        </w:rPr>
        <w:t>限制新增</w:t>
      </w:r>
      <w:r w:rsidR="00DB001A">
        <w:rPr>
          <w:rFonts w:ascii="Times New Roman" w:eastAsia="標楷體" w:hAnsi="Times New Roman" w:cs="Times New Roman" w:hint="eastAsia"/>
          <w:szCs w:val="24"/>
        </w:rPr>
        <w:t>的排放。根據測量結果</w:t>
      </w:r>
      <w:r w:rsidRPr="00C6180E">
        <w:rPr>
          <w:rFonts w:ascii="Times New Roman" w:eastAsia="標楷體" w:hAnsi="Times New Roman" w:cs="Times New Roman" w:hint="eastAsia"/>
          <w:szCs w:val="24"/>
        </w:rPr>
        <w:t>，要避免氣候變化產生最具破壞性影響，</w:t>
      </w:r>
      <w:r w:rsidR="00DB001A">
        <w:rPr>
          <w:rFonts w:ascii="Times New Roman" w:eastAsia="標楷體" w:hAnsi="Times New Roman" w:cs="Times New Roman" w:hint="eastAsia"/>
          <w:szCs w:val="24"/>
        </w:rPr>
        <w:t>在</w:t>
      </w:r>
      <w:r w:rsidRPr="00C6180E">
        <w:rPr>
          <w:rFonts w:ascii="Times New Roman" w:eastAsia="標楷體" w:hAnsi="Times New Roman" w:cs="Times New Roman" w:hint="eastAsia"/>
          <w:szCs w:val="24"/>
        </w:rPr>
        <w:t>今後幾十年內，我們至多只能排放約占</w:t>
      </w:r>
      <w:r w:rsidR="00A30216">
        <w:rPr>
          <w:rFonts w:ascii="Times New Roman" w:eastAsia="標楷體" w:hAnsi="Times New Roman" w:cs="Times New Roman" w:hint="eastAsia"/>
          <w:szCs w:val="24"/>
        </w:rPr>
        <w:t>已採集使用的化石燃料總儲存</w:t>
      </w:r>
      <w:r w:rsidRPr="00C6180E">
        <w:rPr>
          <w:rFonts w:ascii="Times New Roman" w:eastAsia="標楷體" w:hAnsi="Times New Roman" w:cs="Times New Roman" w:hint="eastAsia"/>
          <w:szCs w:val="24"/>
        </w:rPr>
        <w:t>量</w:t>
      </w:r>
      <w:r w:rsidRPr="00C6180E">
        <w:rPr>
          <w:rFonts w:ascii="Times New Roman" w:eastAsia="標楷體" w:hAnsi="Times New Roman" w:cs="Times New Roman"/>
          <w:szCs w:val="24"/>
        </w:rPr>
        <w:t>20%</w:t>
      </w:r>
      <w:r w:rsidRPr="00C6180E">
        <w:rPr>
          <w:rFonts w:ascii="Times New Roman" w:eastAsia="標楷體" w:hAnsi="Times New Roman" w:cs="Times New Roman" w:hint="eastAsia"/>
          <w:szCs w:val="24"/>
        </w:rPr>
        <w:t>的溫室氣體。</w:t>
      </w:r>
    </w:p>
    <w:p w:rsidR="006E3B7D" w:rsidRPr="00C6180E" w:rsidRDefault="006E3B7D" w:rsidP="006E3B7D">
      <w:pPr>
        <w:adjustRightInd w:val="0"/>
        <w:snapToGrid w:val="0"/>
        <w:spacing w:beforeLines="50" w:before="180"/>
        <w:rPr>
          <w:rFonts w:ascii="Times New Roman" w:eastAsia="標楷體" w:hAnsi="Times New Roman" w:cs="Times New Roman"/>
          <w:szCs w:val="24"/>
        </w:rPr>
      </w:pPr>
      <w:r w:rsidRPr="00C6180E">
        <w:rPr>
          <w:rFonts w:ascii="Times New Roman" w:eastAsia="標楷體" w:hAnsi="Times New Roman" w:cs="Times New Roman" w:hint="eastAsia"/>
          <w:szCs w:val="24"/>
        </w:rPr>
        <w:t>目前，化石燃料儲</w:t>
      </w:r>
      <w:r w:rsidR="00A30216">
        <w:rPr>
          <w:rFonts w:ascii="Times New Roman" w:eastAsia="標楷體" w:hAnsi="Times New Roman" w:cs="Times New Roman" w:hint="eastAsia"/>
          <w:szCs w:val="24"/>
        </w:rPr>
        <w:t>存</w:t>
      </w:r>
      <w:r w:rsidRPr="00C6180E">
        <w:rPr>
          <w:rFonts w:ascii="Times New Roman" w:eastAsia="標楷體" w:hAnsi="Times New Roman" w:cs="Times New Roman" w:hint="eastAsia"/>
          <w:szCs w:val="24"/>
        </w:rPr>
        <w:t>量（其中包括</w:t>
      </w:r>
      <w:r w:rsidRPr="00C6180E">
        <w:rPr>
          <w:rFonts w:ascii="Times New Roman" w:eastAsia="標楷體" w:hAnsi="Times New Roman" w:cs="Times New Roman"/>
          <w:szCs w:val="24"/>
        </w:rPr>
        <w:t>80%</w:t>
      </w:r>
      <w:r w:rsidR="00A30216">
        <w:rPr>
          <w:rFonts w:ascii="Times New Roman" w:eastAsia="標楷體" w:hAnsi="Times New Roman" w:cs="Times New Roman" w:hint="eastAsia"/>
          <w:szCs w:val="24"/>
        </w:rPr>
        <w:t>不能燃燒的物質</w:t>
      </w:r>
      <w:r w:rsidRPr="00C6180E">
        <w:rPr>
          <w:rFonts w:ascii="Times New Roman" w:eastAsia="標楷體" w:hAnsi="Times New Roman" w:cs="Times New Roman" w:hint="eastAsia"/>
          <w:szCs w:val="24"/>
        </w:rPr>
        <w:t>）的市場價值為</w:t>
      </w:r>
      <w:r w:rsidRPr="00C6180E">
        <w:rPr>
          <w:rFonts w:ascii="Times New Roman" w:eastAsia="標楷體" w:hAnsi="Times New Roman" w:cs="Times New Roman"/>
          <w:szCs w:val="24"/>
        </w:rPr>
        <w:t>20</w:t>
      </w:r>
      <w:r w:rsidR="00A30216">
        <w:rPr>
          <w:rFonts w:ascii="Times New Roman" w:eastAsia="標楷體" w:hAnsi="Times New Roman" w:cs="Times New Roman" w:hint="eastAsia"/>
          <w:szCs w:val="24"/>
        </w:rPr>
        <w:t>兆美元左右。此一數據是根據</w:t>
      </w:r>
      <w:r w:rsidRPr="00C6180E">
        <w:rPr>
          <w:rFonts w:ascii="Times New Roman" w:eastAsia="標楷體" w:hAnsi="Times New Roman" w:cs="Times New Roman" w:hint="eastAsia"/>
          <w:szCs w:val="24"/>
        </w:rPr>
        <w:t>化石燃料將被開發並燃燒</w:t>
      </w:r>
      <w:r w:rsidR="00A30216">
        <w:rPr>
          <w:rFonts w:ascii="Times New Roman" w:eastAsia="標楷體" w:hAnsi="Times New Roman" w:cs="Times New Roman" w:hint="eastAsia"/>
          <w:szCs w:val="24"/>
        </w:rPr>
        <w:t>所計算出來的</w:t>
      </w:r>
      <w:r w:rsidR="00593243">
        <w:rPr>
          <w:rFonts w:ascii="Times New Roman" w:eastAsia="標楷體" w:hAnsi="Times New Roman" w:cs="Times New Roman" w:hint="eastAsia"/>
          <w:szCs w:val="24"/>
        </w:rPr>
        <w:t>。不過，此一認知與限制溫室氣體排放的</w:t>
      </w:r>
      <w:proofErr w:type="gramStart"/>
      <w:r w:rsidR="00593243">
        <w:rPr>
          <w:rFonts w:ascii="Times New Roman" w:eastAsia="標楷體" w:hAnsi="Times New Roman" w:cs="Times New Roman" w:hint="eastAsia"/>
          <w:szCs w:val="24"/>
        </w:rPr>
        <w:t>緊迫性相抵觸</w:t>
      </w:r>
      <w:proofErr w:type="gramEnd"/>
      <w:r w:rsidR="00593243">
        <w:rPr>
          <w:rFonts w:ascii="Times New Roman" w:eastAsia="標楷體" w:hAnsi="Times New Roman" w:cs="Times New Roman" w:hint="eastAsia"/>
          <w:szCs w:val="24"/>
        </w:rPr>
        <w:t>。在與原先的認知上有截然不同的想法</w:t>
      </w:r>
      <w:r w:rsidR="00593243" w:rsidRPr="00C6180E">
        <w:rPr>
          <w:rFonts w:ascii="Times New Roman" w:eastAsia="標楷體" w:hAnsi="Times New Roman" w:cs="Times New Roman" w:hint="eastAsia"/>
          <w:szCs w:val="24"/>
        </w:rPr>
        <w:t xml:space="preserve"> </w:t>
      </w:r>
      <w:r w:rsidRPr="00C6180E">
        <w:rPr>
          <w:rFonts w:ascii="Times New Roman" w:eastAsia="標楷體" w:hAnsi="Times New Roman" w:cs="Times New Roman" w:hint="eastAsia"/>
          <w:szCs w:val="24"/>
        </w:rPr>
        <w:t>“資產價格是根據對未來難以置信或不一致的看法</w:t>
      </w:r>
      <w:r w:rsidR="00593243">
        <w:rPr>
          <w:rFonts w:ascii="Times New Roman" w:eastAsia="標楷體" w:hAnsi="Times New Roman" w:cs="Times New Roman" w:hint="eastAsia"/>
          <w:szCs w:val="24"/>
        </w:rPr>
        <w:t>”，也被</w:t>
      </w:r>
      <w:proofErr w:type="gramStart"/>
      <w:r w:rsidR="00593243">
        <w:rPr>
          <w:rFonts w:ascii="Times New Roman" w:eastAsia="標楷體" w:hAnsi="Times New Roman" w:cs="Times New Roman" w:hint="eastAsia"/>
          <w:szCs w:val="24"/>
        </w:rPr>
        <w:t>稱為碳泡</w:t>
      </w:r>
      <w:proofErr w:type="gramEnd"/>
      <w:r w:rsidRPr="00C6180E">
        <w:rPr>
          <w:rFonts w:ascii="Times New Roman" w:eastAsia="標楷體" w:hAnsi="Times New Roman" w:cs="Times New Roman" w:hint="eastAsia"/>
          <w:szCs w:val="24"/>
        </w:rPr>
        <w:t>。不可燃燒的儲量被視為“</w:t>
      </w:r>
      <w:r w:rsidR="00593243">
        <w:rPr>
          <w:rFonts w:ascii="Times New Roman" w:eastAsia="標楷體" w:hAnsi="Times New Roman" w:cs="Times New Roman" w:hint="eastAsia"/>
          <w:szCs w:val="24"/>
        </w:rPr>
        <w:t>沉默成本</w:t>
      </w:r>
      <w:r w:rsidRPr="00C6180E">
        <w:rPr>
          <w:rFonts w:ascii="Times New Roman" w:eastAsia="標楷體" w:hAnsi="Times New Roman" w:cs="Times New Roman" w:hint="eastAsia"/>
          <w:szCs w:val="24"/>
        </w:rPr>
        <w:t>”。</w:t>
      </w:r>
    </w:p>
    <w:p w:rsidR="006E3B7D" w:rsidRPr="00C6180E" w:rsidRDefault="00593243" w:rsidP="006E3B7D">
      <w:pPr>
        <w:adjustRightInd w:val="0"/>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沉默成本</w:t>
      </w:r>
      <w:r w:rsidR="006E3B7D" w:rsidRPr="00C6180E">
        <w:rPr>
          <w:rFonts w:ascii="Times New Roman" w:eastAsia="標楷體" w:hAnsi="Times New Roman" w:cs="Times New Roman" w:hint="eastAsia"/>
          <w:szCs w:val="24"/>
        </w:rPr>
        <w:t>一詞被用於描述因市場形勢變化而失去其應有價值的投資或資產。造成擱淺的原因通常與法律法規出現重大變化以及頻繁性突變、環境制約</w:t>
      </w:r>
      <w:proofErr w:type="gramStart"/>
      <w:r w:rsidR="006E3B7D" w:rsidRPr="00C6180E">
        <w:rPr>
          <w:rFonts w:ascii="Times New Roman" w:eastAsia="標楷體" w:hAnsi="Times New Roman" w:cs="Times New Roman" w:hint="eastAsia"/>
          <w:szCs w:val="24"/>
        </w:rPr>
        <w:t>或致使</w:t>
      </w:r>
      <w:proofErr w:type="gramEnd"/>
      <w:r w:rsidR="006E3B7D" w:rsidRPr="00C6180E">
        <w:rPr>
          <w:rFonts w:ascii="Times New Roman" w:eastAsia="標楷體" w:hAnsi="Times New Roman" w:cs="Times New Roman" w:hint="eastAsia"/>
          <w:szCs w:val="24"/>
        </w:rPr>
        <w:t>資產成為不良或廢棄資產的技術突破等因素有關。手機網路發展後的固定電話線路說明，技術變革有可能會降低一些投資的價值；美國專門從事高油耗</w:t>
      </w:r>
      <w:r w:rsidR="006E3B7D" w:rsidRPr="00C6180E">
        <w:rPr>
          <w:rFonts w:ascii="Times New Roman" w:eastAsia="標楷體" w:hAnsi="Times New Roman" w:cs="Times New Roman"/>
          <w:szCs w:val="24"/>
        </w:rPr>
        <w:t>SUV</w:t>
      </w:r>
      <w:r w:rsidR="006E3B7D" w:rsidRPr="00C6180E">
        <w:rPr>
          <w:rFonts w:ascii="Times New Roman" w:eastAsia="標楷體" w:hAnsi="Times New Roman" w:cs="Times New Roman" w:hint="eastAsia"/>
          <w:szCs w:val="24"/>
        </w:rPr>
        <w:t>車輛的製造商在汽油價格上漲後面臨的困境也表明了製造商對油價上漲的脆弱性。</w:t>
      </w:r>
    </w:p>
    <w:p w:rsidR="006E3B7D" w:rsidRPr="00C6180E" w:rsidRDefault="006E3B7D" w:rsidP="006E3B7D">
      <w:pPr>
        <w:adjustRightInd w:val="0"/>
        <w:snapToGrid w:val="0"/>
        <w:spacing w:beforeLines="50" w:before="180"/>
        <w:rPr>
          <w:rFonts w:ascii="Times New Roman" w:eastAsia="標楷體" w:hAnsi="Times New Roman" w:cs="Times New Roman"/>
          <w:b/>
          <w:szCs w:val="24"/>
        </w:rPr>
      </w:pPr>
      <w:r w:rsidRPr="00C6180E">
        <w:rPr>
          <w:rFonts w:ascii="Times New Roman" w:eastAsia="標楷體" w:hAnsi="Times New Roman" w:cs="Times New Roman" w:hint="eastAsia"/>
          <w:b/>
          <w:szCs w:val="24"/>
        </w:rPr>
        <w:t>認知存在分歧</w:t>
      </w:r>
    </w:p>
    <w:p w:rsidR="006E3B7D" w:rsidRPr="00C6180E" w:rsidRDefault="00593243" w:rsidP="006E3B7D">
      <w:pPr>
        <w:adjustRightInd w:val="0"/>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談到</w:t>
      </w:r>
      <w:r w:rsidR="006E3B7D" w:rsidRPr="00C6180E">
        <w:rPr>
          <w:rFonts w:ascii="Times New Roman" w:eastAsia="標楷體" w:hAnsi="Times New Roman" w:cs="Times New Roman" w:hint="eastAsia"/>
          <w:szCs w:val="24"/>
        </w:rPr>
        <w:t>與化石燃料相關的</w:t>
      </w:r>
      <w:r>
        <w:rPr>
          <w:rFonts w:ascii="Times New Roman" w:eastAsia="標楷體" w:hAnsi="Times New Roman" w:cs="Times New Roman" w:hint="eastAsia"/>
          <w:szCs w:val="24"/>
        </w:rPr>
        <w:t>沉默成本</w:t>
      </w:r>
      <w:r w:rsidR="006E3B7D" w:rsidRPr="00C6180E">
        <w:rPr>
          <w:rFonts w:ascii="Times New Roman" w:eastAsia="標楷體" w:hAnsi="Times New Roman" w:cs="Times New Roman" w:hint="eastAsia"/>
          <w:szCs w:val="24"/>
        </w:rPr>
        <w:t>，人們對未來的認知確實存在分歧。</w:t>
      </w:r>
    </w:p>
    <w:p w:rsidR="006E3B7D" w:rsidRPr="00C6180E" w:rsidRDefault="00593243" w:rsidP="006E3B7D">
      <w:pPr>
        <w:adjustRightInd w:val="0"/>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一方面，越來越多的區域</w:t>
      </w:r>
      <w:r w:rsidR="006E3B7D" w:rsidRPr="00C6180E">
        <w:rPr>
          <w:rFonts w:ascii="Times New Roman" w:eastAsia="標楷體" w:hAnsi="Times New Roman" w:cs="Times New Roman" w:hint="eastAsia"/>
          <w:szCs w:val="24"/>
        </w:rPr>
        <w:t>（包括</w:t>
      </w:r>
      <w:r w:rsidR="006E3B7D" w:rsidRPr="00C6180E">
        <w:rPr>
          <w:rFonts w:ascii="Times New Roman" w:eastAsia="標楷體" w:hAnsi="Times New Roman" w:cs="Times New Roman"/>
          <w:szCs w:val="24"/>
        </w:rPr>
        <w:t>40</w:t>
      </w:r>
      <w:r>
        <w:rPr>
          <w:rFonts w:ascii="Times New Roman" w:eastAsia="標楷體" w:hAnsi="Times New Roman" w:cs="Times New Roman" w:hint="eastAsia"/>
          <w:szCs w:val="24"/>
        </w:rPr>
        <w:t>多個</w:t>
      </w:r>
      <w:r w:rsidR="006E3B7D" w:rsidRPr="00C6180E">
        <w:rPr>
          <w:rFonts w:ascii="Times New Roman" w:eastAsia="標楷體" w:hAnsi="Times New Roman" w:cs="Times New Roman" w:hint="eastAsia"/>
          <w:szCs w:val="24"/>
        </w:rPr>
        <w:t>國家和</w:t>
      </w:r>
      <w:r w:rsidR="006E3B7D" w:rsidRPr="00C6180E">
        <w:rPr>
          <w:rFonts w:ascii="Times New Roman" w:eastAsia="標楷體" w:hAnsi="Times New Roman" w:cs="Times New Roman"/>
          <w:szCs w:val="24"/>
        </w:rPr>
        <w:t>20</w:t>
      </w:r>
      <w:r>
        <w:rPr>
          <w:rFonts w:ascii="Times New Roman" w:eastAsia="標楷體" w:hAnsi="Times New Roman" w:cs="Times New Roman" w:hint="eastAsia"/>
          <w:szCs w:val="24"/>
        </w:rPr>
        <w:t>多個地區）正在實施或制定限制碳排放措施，如碳稅、</w:t>
      </w:r>
      <w:proofErr w:type="gramStart"/>
      <w:r>
        <w:rPr>
          <w:rFonts w:ascii="Times New Roman" w:eastAsia="標楷體" w:hAnsi="Times New Roman" w:cs="Times New Roman" w:hint="eastAsia"/>
          <w:szCs w:val="24"/>
        </w:rPr>
        <w:t>碳</w:t>
      </w:r>
      <w:r w:rsidR="006E3B7D" w:rsidRPr="00C6180E">
        <w:rPr>
          <w:rFonts w:ascii="Times New Roman" w:eastAsia="標楷體" w:hAnsi="Times New Roman" w:cs="Times New Roman" w:hint="eastAsia"/>
          <w:szCs w:val="24"/>
        </w:rPr>
        <w:t>權交易</w:t>
      </w:r>
      <w:proofErr w:type="gramEnd"/>
      <w:r w:rsidR="006E3B7D" w:rsidRPr="00C6180E">
        <w:rPr>
          <w:rFonts w:ascii="Times New Roman" w:eastAsia="標楷體" w:hAnsi="Times New Roman" w:cs="Times New Roman" w:hint="eastAsia"/>
          <w:szCs w:val="24"/>
        </w:rPr>
        <w:t>體系或限制性規定。諸如世</w:t>
      </w:r>
      <w:r>
        <w:rPr>
          <w:rFonts w:ascii="Times New Roman" w:eastAsia="標楷體" w:hAnsi="Times New Roman" w:cs="Times New Roman" w:hint="eastAsia"/>
          <w:szCs w:val="24"/>
        </w:rPr>
        <w:t>界銀行集團等全球金融機構真正呼籲各國和各企業支援</w:t>
      </w:r>
      <w:proofErr w:type="gramStart"/>
      <w:r>
        <w:rPr>
          <w:rFonts w:ascii="Times New Roman" w:eastAsia="標楷體" w:hAnsi="Times New Roman" w:cs="Times New Roman" w:hint="eastAsia"/>
          <w:szCs w:val="24"/>
        </w:rPr>
        <w:t>設定碳價</w:t>
      </w:r>
      <w:proofErr w:type="gramEnd"/>
      <w:r>
        <w:rPr>
          <w:rFonts w:ascii="Times New Roman" w:eastAsia="標楷體" w:hAnsi="Times New Roman" w:cs="Times New Roman" w:hint="eastAsia"/>
          <w:szCs w:val="24"/>
        </w:rPr>
        <w:t>，同時督</w:t>
      </w:r>
      <w:r w:rsidR="006E3B7D" w:rsidRPr="00C6180E">
        <w:rPr>
          <w:rFonts w:ascii="Times New Roman" w:eastAsia="標楷體" w:hAnsi="Times New Roman" w:cs="Times New Roman" w:hint="eastAsia"/>
          <w:szCs w:val="24"/>
        </w:rPr>
        <w:t>促各國財政部取消化石燃料補貼</w:t>
      </w:r>
      <w:r>
        <w:rPr>
          <w:rFonts w:ascii="Times New Roman" w:eastAsia="標楷體" w:hAnsi="Times New Roman" w:cs="Times New Roman" w:hint="eastAsia"/>
          <w:szCs w:val="24"/>
        </w:rPr>
        <w:t>。根據計算</w:t>
      </w:r>
      <w:r w:rsidR="006E3B7D" w:rsidRPr="00C6180E">
        <w:rPr>
          <w:rFonts w:ascii="Times New Roman" w:eastAsia="標楷體" w:hAnsi="Times New Roman" w:cs="Times New Roman" w:hint="eastAsia"/>
          <w:szCs w:val="24"/>
        </w:rPr>
        <w:t>，每年的稅前補貼額約為</w:t>
      </w:r>
      <w:r w:rsidR="006E3B7D" w:rsidRPr="00C6180E">
        <w:rPr>
          <w:rFonts w:ascii="Times New Roman" w:eastAsia="標楷體" w:hAnsi="Times New Roman" w:cs="Times New Roman"/>
          <w:szCs w:val="24"/>
        </w:rPr>
        <w:t>4800</w:t>
      </w:r>
      <w:r w:rsidR="006E3B7D" w:rsidRPr="00C6180E">
        <w:rPr>
          <w:rFonts w:ascii="Times New Roman" w:eastAsia="標楷體" w:hAnsi="Times New Roman" w:cs="Times New Roman" w:hint="eastAsia"/>
          <w:szCs w:val="24"/>
        </w:rPr>
        <w:t>億美元；如考慮外部成本，每年補貼額高達</w:t>
      </w:r>
      <w:r w:rsidR="006E3B7D" w:rsidRPr="00C6180E">
        <w:rPr>
          <w:rFonts w:ascii="Times New Roman" w:eastAsia="標楷體" w:hAnsi="Times New Roman" w:cs="Times New Roman"/>
          <w:szCs w:val="24"/>
        </w:rPr>
        <w:t>1.9</w:t>
      </w:r>
      <w:r>
        <w:rPr>
          <w:rFonts w:ascii="Times New Roman" w:eastAsia="標楷體" w:hAnsi="Times New Roman" w:cs="Times New Roman" w:hint="eastAsia"/>
          <w:szCs w:val="24"/>
        </w:rPr>
        <w:t>兆</w:t>
      </w:r>
      <w:r w:rsidR="006E3B7D" w:rsidRPr="00C6180E">
        <w:rPr>
          <w:rFonts w:ascii="Times New Roman" w:eastAsia="標楷體" w:hAnsi="Times New Roman" w:cs="Times New Roman" w:hint="eastAsia"/>
          <w:szCs w:val="24"/>
        </w:rPr>
        <w:t>美元。</w:t>
      </w:r>
      <w:r>
        <w:rPr>
          <w:rFonts w:ascii="Times New Roman" w:eastAsia="標楷體" w:hAnsi="Times New Roman" w:cs="Times New Roman" w:hint="eastAsia"/>
          <w:szCs w:val="24"/>
        </w:rPr>
        <w:t>而</w:t>
      </w:r>
      <w:r w:rsidR="006E3B7D" w:rsidRPr="00C6180E">
        <w:rPr>
          <w:rFonts w:ascii="Times New Roman" w:eastAsia="標楷體" w:hAnsi="Times New Roman" w:cs="Times New Roman" w:hint="eastAsia"/>
          <w:szCs w:val="24"/>
        </w:rPr>
        <w:t>美國剛剛宣佈了幾項計畫，將借助相關法規降低其排放量。中國政府的某顧問機構表示，其正在考慮為</w:t>
      </w:r>
      <w:r w:rsidR="006E3B7D" w:rsidRPr="00C6180E">
        <w:rPr>
          <w:rFonts w:ascii="Times New Roman" w:eastAsia="標楷體" w:hAnsi="Times New Roman" w:cs="Times New Roman"/>
          <w:szCs w:val="24"/>
        </w:rPr>
        <w:t>2016</w:t>
      </w:r>
      <w:r>
        <w:rPr>
          <w:rFonts w:ascii="Times New Roman" w:eastAsia="標楷體" w:hAnsi="Times New Roman" w:cs="Times New Roman" w:hint="eastAsia"/>
          <w:szCs w:val="24"/>
        </w:rPr>
        <w:t>年及以後的排放設定絕對上限。在股東督促下，</w:t>
      </w:r>
      <w:proofErr w:type="gramStart"/>
      <w:r>
        <w:rPr>
          <w:rFonts w:ascii="Times New Roman" w:eastAsia="標楷體" w:hAnsi="Times New Roman" w:cs="Times New Roman" w:hint="eastAsia"/>
          <w:szCs w:val="24"/>
        </w:rPr>
        <w:t>面對</w:t>
      </w:r>
      <w:r w:rsidR="006E3B7D" w:rsidRPr="00C6180E">
        <w:rPr>
          <w:rFonts w:ascii="Times New Roman" w:eastAsia="標楷體" w:hAnsi="Times New Roman" w:cs="Times New Roman" w:hint="eastAsia"/>
          <w:szCs w:val="24"/>
        </w:rPr>
        <w:t>因碳泡沫</w:t>
      </w:r>
      <w:proofErr w:type="gramEnd"/>
      <w:r w:rsidR="006E3B7D" w:rsidRPr="00C6180E">
        <w:rPr>
          <w:rFonts w:ascii="Times New Roman" w:eastAsia="標楷體" w:hAnsi="Times New Roman" w:cs="Times New Roman" w:hint="eastAsia"/>
          <w:szCs w:val="24"/>
        </w:rPr>
        <w:t>縮小所致金融風險的大規模機構性投資者已開始採取措施，撤銷化石燃料投資。金融市場正在對有關關切作出回應，也在設定非化石燃料類投資指數。</w:t>
      </w:r>
    </w:p>
    <w:p w:rsidR="006E3B7D" w:rsidRPr="00C6180E" w:rsidRDefault="00593243" w:rsidP="006E3B7D">
      <w:pPr>
        <w:adjustRightInd w:val="0"/>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另外</w:t>
      </w:r>
      <w:r w:rsidR="004C3356">
        <w:rPr>
          <w:rFonts w:ascii="Times New Roman" w:eastAsia="標楷體" w:hAnsi="Times New Roman" w:cs="Times New Roman" w:hint="eastAsia"/>
          <w:szCs w:val="24"/>
        </w:rPr>
        <w:t>人們認為未來對化石燃料的利用範圍</w:t>
      </w:r>
      <w:r w:rsidR="006E3B7D" w:rsidRPr="00C6180E">
        <w:rPr>
          <w:rFonts w:ascii="Times New Roman" w:eastAsia="標楷體" w:hAnsi="Times New Roman" w:cs="Times New Roman" w:hint="eastAsia"/>
          <w:szCs w:val="24"/>
        </w:rPr>
        <w:t>將保持</w:t>
      </w:r>
      <w:r w:rsidR="004C3356">
        <w:rPr>
          <w:rFonts w:ascii="Times New Roman" w:eastAsia="標楷體" w:hAnsi="Times New Roman" w:cs="Times New Roman" w:hint="eastAsia"/>
          <w:szCs w:val="24"/>
        </w:rPr>
        <w:t>不變。此認知頻繁地出現在利益</w:t>
      </w:r>
      <w:r w:rsidR="006E3B7D" w:rsidRPr="00C6180E">
        <w:rPr>
          <w:rFonts w:ascii="Times New Roman" w:eastAsia="標楷體" w:hAnsi="Times New Roman" w:cs="Times New Roman" w:hint="eastAsia"/>
          <w:szCs w:val="24"/>
        </w:rPr>
        <w:t>關</w:t>
      </w:r>
      <w:r w:rsidR="004C3356">
        <w:rPr>
          <w:rFonts w:ascii="Times New Roman" w:eastAsia="標楷體" w:hAnsi="Times New Roman" w:cs="Times New Roman" w:hint="eastAsia"/>
          <w:szCs w:val="24"/>
        </w:rPr>
        <w:t>係方報告中，也見到</w:t>
      </w:r>
      <w:r w:rsidR="006E3B7D" w:rsidRPr="00C6180E">
        <w:rPr>
          <w:rFonts w:ascii="Times New Roman" w:eastAsia="標楷體" w:hAnsi="Times New Roman" w:cs="Times New Roman" w:hint="eastAsia"/>
          <w:szCs w:val="24"/>
        </w:rPr>
        <w:t>新</w:t>
      </w:r>
      <w:r w:rsidR="004C3356">
        <w:rPr>
          <w:rFonts w:ascii="Times New Roman" w:eastAsia="標楷體" w:hAnsi="Times New Roman" w:cs="Times New Roman" w:hint="eastAsia"/>
          <w:szCs w:val="24"/>
        </w:rPr>
        <w:t>的</w:t>
      </w:r>
      <w:r w:rsidR="006E3B7D" w:rsidRPr="00C6180E">
        <w:rPr>
          <w:rFonts w:ascii="Times New Roman" w:eastAsia="標楷體" w:hAnsi="Times New Roman" w:cs="Times New Roman" w:hint="eastAsia"/>
          <w:szCs w:val="24"/>
        </w:rPr>
        <w:t>化石燃料資源開發利用方面的大型投資項目中。</w:t>
      </w:r>
    </w:p>
    <w:p w:rsidR="006E3B7D" w:rsidRPr="00C6180E" w:rsidRDefault="006E3B7D" w:rsidP="006E3B7D">
      <w:pPr>
        <w:adjustRightInd w:val="0"/>
        <w:snapToGrid w:val="0"/>
        <w:spacing w:beforeLines="50" w:before="180"/>
        <w:rPr>
          <w:rFonts w:ascii="Times New Roman" w:eastAsia="標楷體" w:hAnsi="Times New Roman" w:cs="Times New Roman"/>
          <w:b/>
          <w:szCs w:val="24"/>
        </w:rPr>
      </w:pPr>
      <w:r w:rsidRPr="00C6180E">
        <w:rPr>
          <w:rFonts w:ascii="Times New Roman" w:eastAsia="標楷體" w:hAnsi="Times New Roman" w:cs="Times New Roman" w:hint="eastAsia"/>
          <w:b/>
          <w:szCs w:val="24"/>
        </w:rPr>
        <w:t>處理</w:t>
      </w:r>
      <w:r w:rsidR="00593243">
        <w:rPr>
          <w:rFonts w:ascii="Times New Roman" w:eastAsia="標楷體" w:hAnsi="Times New Roman" w:cs="Times New Roman" w:hint="eastAsia"/>
          <w:b/>
          <w:szCs w:val="24"/>
        </w:rPr>
        <w:t>沉默成本</w:t>
      </w:r>
    </w:p>
    <w:p w:rsidR="006E3B7D" w:rsidRPr="00C6180E" w:rsidRDefault="004C3356" w:rsidP="006E3B7D">
      <w:pPr>
        <w:adjustRightInd w:val="0"/>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lastRenderedPageBreak/>
        <w:t>面臨的重大挑戰之一是如何面對所有人尤其是對最貧困人口把</w:t>
      </w:r>
      <w:r w:rsidR="006E3B7D" w:rsidRPr="00C6180E">
        <w:rPr>
          <w:rFonts w:ascii="Times New Roman" w:eastAsia="標楷體" w:hAnsi="Times New Roman" w:cs="Times New Roman" w:hint="eastAsia"/>
          <w:szCs w:val="24"/>
        </w:rPr>
        <w:t>傷害</w:t>
      </w:r>
      <w:r>
        <w:rPr>
          <w:rFonts w:ascii="Times New Roman" w:eastAsia="標楷體" w:hAnsi="Times New Roman" w:cs="Times New Roman" w:hint="eastAsia"/>
          <w:szCs w:val="24"/>
        </w:rPr>
        <w:t>降到最低</w:t>
      </w:r>
      <w:r w:rsidR="006E3B7D" w:rsidRPr="00C6180E">
        <w:rPr>
          <w:rFonts w:ascii="Times New Roman" w:eastAsia="標楷體" w:hAnsi="Times New Roman" w:cs="Times New Roman" w:hint="eastAsia"/>
          <w:szCs w:val="24"/>
        </w:rPr>
        <w:t>的方式</w:t>
      </w:r>
      <w:r>
        <w:rPr>
          <w:rFonts w:ascii="Times New Roman" w:eastAsia="標楷體" w:hAnsi="Times New Roman" w:cs="Times New Roman" w:hint="eastAsia"/>
          <w:szCs w:val="24"/>
        </w:rPr>
        <w:t>，吸收所釋放出來</w:t>
      </w:r>
      <w:r w:rsidR="006E3B7D" w:rsidRPr="00C6180E">
        <w:rPr>
          <w:rFonts w:ascii="Times New Roman" w:eastAsia="標楷體" w:hAnsi="Times New Roman" w:cs="Times New Roman" w:hint="eastAsia"/>
          <w:szCs w:val="24"/>
        </w:rPr>
        <w:t>數</w:t>
      </w:r>
      <w:r w:rsidR="006E3B7D">
        <w:rPr>
          <w:rFonts w:ascii="Times New Roman" w:eastAsia="標楷體" w:hAnsi="Times New Roman" w:cs="Times New Roman" w:hint="eastAsia"/>
          <w:szCs w:val="24"/>
        </w:rPr>
        <w:t>萬億美元</w:t>
      </w:r>
      <w:r>
        <w:rPr>
          <w:rFonts w:ascii="Times New Roman" w:eastAsia="標楷體" w:hAnsi="Times New Roman" w:cs="Times New Roman" w:hint="eastAsia"/>
          <w:szCs w:val="24"/>
        </w:rPr>
        <w:t>的</w:t>
      </w:r>
      <w:r w:rsidR="006E3B7D">
        <w:rPr>
          <w:rFonts w:ascii="Times New Roman" w:eastAsia="標楷體" w:hAnsi="Times New Roman" w:cs="Times New Roman" w:hint="eastAsia"/>
          <w:szCs w:val="24"/>
        </w:rPr>
        <w:t>化石燃料資產。從多方面</w:t>
      </w:r>
      <w:r>
        <w:rPr>
          <w:rFonts w:ascii="Times New Roman" w:eastAsia="標楷體" w:hAnsi="Times New Roman" w:cs="Times New Roman" w:hint="eastAsia"/>
          <w:szCs w:val="24"/>
        </w:rPr>
        <w:t>而言</w:t>
      </w:r>
      <w:r w:rsidR="006E3B7D">
        <w:rPr>
          <w:rFonts w:ascii="Times New Roman" w:eastAsia="標楷體" w:hAnsi="Times New Roman" w:cs="Times New Roman" w:hint="eastAsia"/>
          <w:szCs w:val="24"/>
        </w:rPr>
        <w:t>，生計與化石燃料直接或間接關聯</w:t>
      </w:r>
      <w:proofErr w:type="gramStart"/>
      <w:r w:rsidR="006E3B7D" w:rsidRPr="00C6180E">
        <w:rPr>
          <w:rFonts w:ascii="Times New Roman" w:eastAsia="標楷體" w:hAnsi="Times New Roman" w:cs="Times New Roman" w:hint="eastAsia"/>
          <w:szCs w:val="24"/>
        </w:rPr>
        <w:t>—</w:t>
      </w:r>
      <w:proofErr w:type="gramEnd"/>
      <w:r w:rsidR="006E3B7D" w:rsidRPr="00C6180E">
        <w:rPr>
          <w:rFonts w:ascii="Times New Roman" w:eastAsia="標楷體" w:hAnsi="Times New Roman" w:cs="Times New Roman" w:hint="eastAsia"/>
          <w:szCs w:val="24"/>
        </w:rPr>
        <w:t>從依賴柴油耕作機從事生產的小農戶到養老金</w:t>
      </w:r>
      <w:r>
        <w:rPr>
          <w:rFonts w:ascii="Times New Roman" w:eastAsia="標楷體" w:hAnsi="Times New Roman" w:cs="Times New Roman" w:hint="eastAsia"/>
          <w:szCs w:val="24"/>
        </w:rPr>
        <w:t>都</w:t>
      </w:r>
      <w:r w:rsidR="006E3B7D" w:rsidRPr="00C6180E">
        <w:rPr>
          <w:rFonts w:ascii="Times New Roman" w:eastAsia="標楷體" w:hAnsi="Times New Roman" w:cs="Times New Roman" w:hint="eastAsia"/>
          <w:szCs w:val="24"/>
        </w:rPr>
        <w:t>可能因化石燃料相關衝擊</w:t>
      </w:r>
      <w:r>
        <w:rPr>
          <w:rFonts w:ascii="Times New Roman" w:eastAsia="標楷體" w:hAnsi="Times New Roman" w:cs="Times New Roman" w:hint="eastAsia"/>
          <w:szCs w:val="24"/>
        </w:rPr>
        <w:t>，</w:t>
      </w:r>
      <w:r w:rsidR="006E3B7D" w:rsidRPr="00C6180E">
        <w:rPr>
          <w:rFonts w:ascii="Times New Roman" w:eastAsia="標楷體" w:hAnsi="Times New Roman" w:cs="Times New Roman" w:hint="eastAsia"/>
          <w:szCs w:val="24"/>
        </w:rPr>
        <w:t>而面臨</w:t>
      </w:r>
      <w:r>
        <w:rPr>
          <w:rFonts w:ascii="Times New Roman" w:eastAsia="標楷體" w:hAnsi="Times New Roman" w:cs="Times New Roman" w:hint="eastAsia"/>
          <w:szCs w:val="24"/>
        </w:rPr>
        <w:t>這樣風險的工人也都沒有</w:t>
      </w:r>
      <w:r w:rsidR="006E3B7D" w:rsidRPr="00C6180E">
        <w:rPr>
          <w:rFonts w:ascii="Times New Roman" w:eastAsia="標楷體" w:hAnsi="Times New Roman" w:cs="Times New Roman" w:hint="eastAsia"/>
          <w:szCs w:val="24"/>
        </w:rPr>
        <w:t>例外。化石燃料資產所有者和依靠化石燃料獲得就業的工人將會受到</w:t>
      </w:r>
      <w:r w:rsidR="00593243">
        <w:rPr>
          <w:rFonts w:ascii="Times New Roman" w:eastAsia="標楷體" w:hAnsi="Times New Roman" w:cs="Times New Roman" w:hint="eastAsia"/>
          <w:szCs w:val="24"/>
        </w:rPr>
        <w:t>沉默成本</w:t>
      </w:r>
      <w:r w:rsidR="006E3B7D" w:rsidRPr="00C6180E">
        <w:rPr>
          <w:rFonts w:ascii="Times New Roman" w:eastAsia="標楷體" w:hAnsi="Times New Roman" w:cs="Times New Roman" w:hint="eastAsia"/>
          <w:szCs w:val="24"/>
        </w:rPr>
        <w:t>的影響，例如</w:t>
      </w:r>
      <w:r>
        <w:rPr>
          <w:rFonts w:ascii="Times New Roman" w:eastAsia="標楷體" w:hAnsi="Times New Roman" w:cs="Times New Roman" w:hint="eastAsia"/>
          <w:szCs w:val="24"/>
        </w:rPr>
        <w:t>；</w:t>
      </w:r>
      <w:r w:rsidR="006E3B7D" w:rsidRPr="00C6180E">
        <w:rPr>
          <w:rFonts w:ascii="Times New Roman" w:eastAsia="標楷體" w:hAnsi="Times New Roman" w:cs="Times New Roman" w:hint="eastAsia"/>
          <w:szCs w:val="24"/>
        </w:rPr>
        <w:t>現有煤</w:t>
      </w:r>
      <w:r>
        <w:rPr>
          <w:rFonts w:ascii="Times New Roman" w:eastAsia="標楷體" w:hAnsi="Times New Roman" w:cs="Times New Roman" w:hint="eastAsia"/>
          <w:szCs w:val="24"/>
        </w:rPr>
        <w:t>礦廠因不再賺錢</w:t>
      </w:r>
      <w:r w:rsidR="006E3B7D" w:rsidRPr="00C6180E">
        <w:rPr>
          <w:rFonts w:ascii="Times New Roman" w:eastAsia="標楷體" w:hAnsi="Times New Roman" w:cs="Times New Roman" w:hint="eastAsia"/>
          <w:szCs w:val="24"/>
        </w:rPr>
        <w:t>而被迫關閉情況下</w:t>
      </w:r>
      <w:r>
        <w:rPr>
          <w:rFonts w:ascii="Times New Roman" w:eastAsia="標楷體" w:hAnsi="Times New Roman" w:cs="Times New Roman" w:hint="eastAsia"/>
          <w:szCs w:val="24"/>
        </w:rPr>
        <w:t>，所</w:t>
      </w:r>
      <w:r w:rsidR="006E3B7D" w:rsidRPr="00C6180E">
        <w:rPr>
          <w:rFonts w:ascii="Times New Roman" w:eastAsia="標楷體" w:hAnsi="Times New Roman" w:cs="Times New Roman" w:hint="eastAsia"/>
          <w:szCs w:val="24"/>
        </w:rPr>
        <w:t>形成的</w:t>
      </w:r>
      <w:r w:rsidR="00593243">
        <w:rPr>
          <w:rFonts w:ascii="Times New Roman" w:eastAsia="標楷體" w:hAnsi="Times New Roman" w:cs="Times New Roman" w:hint="eastAsia"/>
          <w:szCs w:val="24"/>
        </w:rPr>
        <w:t>沉默成本</w:t>
      </w:r>
      <w:r w:rsidR="006E3B7D" w:rsidRPr="00C6180E">
        <w:rPr>
          <w:rFonts w:ascii="Times New Roman" w:eastAsia="標楷體" w:hAnsi="Times New Roman" w:cs="Times New Roman" w:hint="eastAsia"/>
          <w:szCs w:val="24"/>
        </w:rPr>
        <w:t>。</w:t>
      </w:r>
    </w:p>
    <w:p w:rsidR="006E3B7D" w:rsidRPr="00C6180E" w:rsidRDefault="004C3356" w:rsidP="006E3B7D">
      <w:pPr>
        <w:adjustRightInd w:val="0"/>
        <w:snapToGrid w:val="0"/>
        <w:spacing w:beforeLines="50" w:before="180"/>
        <w:rPr>
          <w:rFonts w:ascii="Times New Roman" w:eastAsia="標楷體" w:hAnsi="Times New Roman" w:cs="Times New Roman"/>
          <w:szCs w:val="24"/>
        </w:rPr>
      </w:pPr>
      <w:r w:rsidRPr="00C6180E">
        <w:rPr>
          <w:rFonts w:ascii="Times New Roman" w:eastAsia="標楷體" w:hAnsi="Times New Roman" w:cs="Times New Roman" w:hint="eastAsia"/>
          <w:szCs w:val="24"/>
        </w:rPr>
        <w:t>投資者可從現在開始</w:t>
      </w:r>
      <w:r>
        <w:rPr>
          <w:rFonts w:ascii="Times New Roman" w:eastAsia="標楷體" w:hAnsi="Times New Roman" w:cs="Times New Roman" w:hint="eastAsia"/>
          <w:szCs w:val="24"/>
        </w:rPr>
        <w:t>展開多角化</w:t>
      </w:r>
      <w:r w:rsidRPr="00C6180E">
        <w:rPr>
          <w:rFonts w:ascii="Times New Roman" w:eastAsia="標楷體" w:hAnsi="Times New Roman" w:cs="Times New Roman" w:hint="eastAsia"/>
          <w:szCs w:val="24"/>
        </w:rPr>
        <w:t>經營</w:t>
      </w:r>
      <w:r>
        <w:rPr>
          <w:rFonts w:ascii="Times New Roman" w:eastAsia="標楷體" w:hAnsi="Times New Roman" w:cs="Times New Roman" w:hint="eastAsia"/>
          <w:szCs w:val="24"/>
        </w:rPr>
        <w:t>模式</w:t>
      </w:r>
      <w:r w:rsidRPr="00C6180E">
        <w:rPr>
          <w:rFonts w:ascii="Times New Roman" w:eastAsia="標楷體" w:hAnsi="Times New Roman" w:cs="Times New Roman" w:hint="eastAsia"/>
          <w:szCs w:val="24"/>
        </w:rPr>
        <w:t>，在其資產組合中加入清潔能源資產</w:t>
      </w:r>
      <w:r>
        <w:rPr>
          <w:rFonts w:ascii="Times New Roman" w:eastAsia="標楷體" w:hAnsi="Times New Roman" w:cs="Times New Roman" w:hint="eastAsia"/>
          <w:szCs w:val="24"/>
        </w:rPr>
        <w:t>，以降低未來在利益上的損失</w:t>
      </w:r>
      <w:r w:rsidR="006E3B7D" w:rsidRPr="00C6180E">
        <w:rPr>
          <w:rFonts w:ascii="Times New Roman" w:eastAsia="標楷體" w:hAnsi="Times New Roman" w:cs="Times New Roman" w:hint="eastAsia"/>
          <w:szCs w:val="24"/>
        </w:rPr>
        <w:t>。隨著化石燃料資產</w:t>
      </w:r>
      <w:r>
        <w:rPr>
          <w:rFonts w:ascii="Times New Roman" w:eastAsia="標楷體" w:hAnsi="Times New Roman" w:cs="Times New Roman" w:hint="eastAsia"/>
          <w:szCs w:val="24"/>
        </w:rPr>
        <w:t>逐漸喪失價值，清潔能源資產將會在邁向</w:t>
      </w:r>
      <w:r w:rsidR="006E3B7D" w:rsidRPr="00C6180E">
        <w:rPr>
          <w:rFonts w:ascii="Times New Roman" w:eastAsia="標楷體" w:hAnsi="Times New Roman" w:cs="Times New Roman" w:hint="eastAsia"/>
          <w:szCs w:val="24"/>
        </w:rPr>
        <w:t>低碳經濟轉型過程</w:t>
      </w:r>
      <w:r>
        <w:rPr>
          <w:rFonts w:ascii="Times New Roman" w:eastAsia="標楷體" w:hAnsi="Times New Roman" w:cs="Times New Roman" w:hint="eastAsia"/>
          <w:szCs w:val="24"/>
        </w:rPr>
        <w:t>中逐漸增值。對工人而言，解決方法</w:t>
      </w:r>
      <w:r w:rsidR="006E3B7D" w:rsidRPr="00C6180E">
        <w:rPr>
          <w:rFonts w:ascii="Times New Roman" w:eastAsia="標楷體" w:hAnsi="Times New Roman" w:cs="Times New Roman" w:hint="eastAsia"/>
          <w:szCs w:val="24"/>
        </w:rPr>
        <w:t>可</w:t>
      </w:r>
      <w:r>
        <w:rPr>
          <w:rFonts w:ascii="Times New Roman" w:eastAsia="標楷體" w:hAnsi="Times New Roman" w:cs="Times New Roman" w:hint="eastAsia"/>
          <w:szCs w:val="24"/>
        </w:rPr>
        <w:t>能</w:t>
      </w:r>
      <w:r w:rsidR="006E3B7D" w:rsidRPr="00C6180E">
        <w:rPr>
          <w:rFonts w:ascii="Times New Roman" w:eastAsia="標楷體" w:hAnsi="Times New Roman" w:cs="Times New Roman" w:hint="eastAsia"/>
          <w:szCs w:val="24"/>
        </w:rPr>
        <w:t>包括</w:t>
      </w:r>
      <w:r>
        <w:rPr>
          <w:rFonts w:ascii="Times New Roman" w:eastAsia="標楷體" w:hAnsi="Times New Roman" w:cs="Times New Roman" w:hint="eastAsia"/>
          <w:szCs w:val="24"/>
        </w:rPr>
        <w:t>：</w:t>
      </w:r>
      <w:r w:rsidR="006E3B7D" w:rsidRPr="00C6180E">
        <w:rPr>
          <w:rFonts w:ascii="Times New Roman" w:eastAsia="標楷體" w:hAnsi="Times New Roman" w:cs="Times New Roman" w:hint="eastAsia"/>
          <w:szCs w:val="24"/>
        </w:rPr>
        <w:t>構建安全網以及針對成長中的新行業進行專業培訓。</w:t>
      </w:r>
      <w:r>
        <w:rPr>
          <w:rFonts w:ascii="Times New Roman" w:eastAsia="標楷體" w:hAnsi="Times New Roman" w:cs="Times New Roman" w:hint="eastAsia"/>
          <w:szCs w:val="24"/>
        </w:rPr>
        <w:t xml:space="preserve"> </w:t>
      </w:r>
    </w:p>
    <w:p w:rsidR="006E3B7D" w:rsidRPr="00C6180E" w:rsidRDefault="006E3B7D" w:rsidP="006E3B7D">
      <w:pPr>
        <w:adjustRightInd w:val="0"/>
        <w:snapToGrid w:val="0"/>
        <w:spacing w:beforeLines="50" w:before="180"/>
        <w:rPr>
          <w:rFonts w:ascii="Times New Roman" w:eastAsia="標楷體" w:hAnsi="Times New Roman" w:cs="Times New Roman"/>
          <w:szCs w:val="24"/>
        </w:rPr>
      </w:pPr>
      <w:r w:rsidRPr="00C6180E">
        <w:rPr>
          <w:rFonts w:ascii="Times New Roman" w:eastAsia="標楷體" w:hAnsi="Times New Roman" w:cs="Times New Roman" w:hint="eastAsia"/>
          <w:szCs w:val="24"/>
        </w:rPr>
        <w:t>我們有較充分理由對</w:t>
      </w:r>
      <w:r w:rsidR="00191A99">
        <w:rPr>
          <w:rFonts w:ascii="Times New Roman" w:eastAsia="標楷體" w:hAnsi="Times New Roman" w:cs="Times New Roman" w:hint="eastAsia"/>
          <w:szCs w:val="24"/>
        </w:rPr>
        <w:t>以</w:t>
      </w:r>
      <w:r w:rsidRPr="00C6180E">
        <w:rPr>
          <w:rFonts w:ascii="Times New Roman" w:eastAsia="標楷體" w:hAnsi="Times New Roman" w:cs="Times New Roman" w:hint="eastAsia"/>
          <w:szCs w:val="24"/>
        </w:rPr>
        <w:t>樂觀態度</w:t>
      </w:r>
      <w:r w:rsidR="00191A99">
        <w:rPr>
          <w:rFonts w:ascii="Times New Roman" w:eastAsia="標楷體" w:hAnsi="Times New Roman" w:cs="Times New Roman" w:hint="eastAsia"/>
          <w:szCs w:val="24"/>
        </w:rPr>
        <w:t>來面對上述的挑戰</w:t>
      </w:r>
      <w:r w:rsidRPr="00C6180E">
        <w:rPr>
          <w:rFonts w:ascii="Times New Roman" w:eastAsia="標楷體" w:hAnsi="Times New Roman" w:cs="Times New Roman" w:hint="eastAsia"/>
          <w:szCs w:val="24"/>
        </w:rPr>
        <w:t>。</w:t>
      </w:r>
    </w:p>
    <w:p w:rsidR="006E3B7D" w:rsidRPr="006E3B7D" w:rsidRDefault="006E3B7D" w:rsidP="006E3B7D">
      <w:pPr>
        <w:adjustRightInd w:val="0"/>
        <w:snapToGrid w:val="0"/>
        <w:spacing w:beforeLines="50" w:before="180"/>
        <w:rPr>
          <w:rFonts w:ascii="Times New Roman" w:eastAsia="標楷體" w:hAnsi="Times New Roman" w:cs="Times New Roman"/>
          <w:b/>
          <w:bCs/>
          <w:kern w:val="0"/>
          <w:sz w:val="28"/>
          <w:szCs w:val="28"/>
        </w:rPr>
      </w:pPr>
      <w:r w:rsidRPr="00C6180E">
        <w:rPr>
          <w:rFonts w:ascii="Times New Roman" w:eastAsia="標楷體" w:hAnsi="Times New Roman" w:cs="Times New Roman" w:hint="eastAsia"/>
          <w:szCs w:val="24"/>
        </w:rPr>
        <w:t>經濟轉型項目</w:t>
      </w:r>
      <w:r w:rsidR="00EB2A17">
        <w:rPr>
          <w:rFonts w:ascii="Times New Roman" w:eastAsia="標楷體" w:hAnsi="Times New Roman" w:cs="Times New Roman" w:hint="eastAsia"/>
          <w:szCs w:val="24"/>
        </w:rPr>
        <w:t>中，</w:t>
      </w:r>
      <w:r w:rsidRPr="00C6180E">
        <w:rPr>
          <w:rFonts w:ascii="Times New Roman" w:eastAsia="標楷體" w:hAnsi="Times New Roman" w:cs="Times New Roman" w:hint="eastAsia"/>
          <w:szCs w:val="24"/>
        </w:rPr>
        <w:t>融資每年都在增加，例如</w:t>
      </w:r>
      <w:r w:rsidR="00EB2A17">
        <w:rPr>
          <w:rFonts w:ascii="Times New Roman" w:eastAsia="標楷體" w:hAnsi="Times New Roman" w:cs="Times New Roman" w:hint="eastAsia"/>
          <w:szCs w:val="24"/>
        </w:rPr>
        <w:t>：</w:t>
      </w:r>
      <w:r w:rsidRPr="00C6180E">
        <w:rPr>
          <w:rFonts w:ascii="Times New Roman" w:eastAsia="標楷體" w:hAnsi="Times New Roman" w:cs="Times New Roman" w:hint="eastAsia"/>
          <w:szCs w:val="24"/>
        </w:rPr>
        <w:t>私營公司和政府部門</w:t>
      </w:r>
      <w:r w:rsidR="00EB2A17">
        <w:rPr>
          <w:rFonts w:ascii="Times New Roman" w:eastAsia="標楷體" w:hAnsi="Times New Roman" w:cs="Times New Roman" w:hint="eastAsia"/>
          <w:szCs w:val="24"/>
        </w:rPr>
        <w:t>所發行的綠色債券已達數十億美元。這些新資產是針對碳泡沫破裂</w:t>
      </w:r>
      <w:r w:rsidR="004D2958">
        <w:rPr>
          <w:rFonts w:ascii="Times New Roman" w:eastAsia="標楷體" w:hAnsi="Times New Roman" w:cs="Times New Roman" w:hint="eastAsia"/>
          <w:szCs w:val="24"/>
        </w:rPr>
        <w:t>後為保障工人儲蓄的養老基金而加入的避險工具</w:t>
      </w:r>
      <w:r w:rsidRPr="00C6180E">
        <w:rPr>
          <w:rFonts w:ascii="Times New Roman" w:eastAsia="標楷體" w:hAnsi="Times New Roman" w:cs="Times New Roman" w:hint="eastAsia"/>
          <w:szCs w:val="24"/>
        </w:rPr>
        <w:t>。</w:t>
      </w:r>
      <w:proofErr w:type="gramStart"/>
      <w:r w:rsidRPr="00C6180E">
        <w:rPr>
          <w:rFonts w:ascii="Times New Roman" w:eastAsia="標楷體" w:hAnsi="Times New Roman" w:cs="Times New Roman" w:hint="eastAsia"/>
          <w:szCs w:val="24"/>
        </w:rPr>
        <w:t>此外，</w:t>
      </w:r>
      <w:proofErr w:type="gramEnd"/>
      <w:r w:rsidRPr="00C6180E">
        <w:rPr>
          <w:rFonts w:ascii="Times New Roman" w:eastAsia="標楷體" w:hAnsi="Times New Roman" w:cs="Times New Roman" w:hint="eastAsia"/>
          <w:szCs w:val="24"/>
        </w:rPr>
        <w:t>目前還有很多工具可用於在不傷及現有燃油車輛製造廠或煤</w:t>
      </w:r>
      <w:r w:rsidR="004D2958">
        <w:rPr>
          <w:rFonts w:ascii="Times New Roman" w:eastAsia="標楷體" w:hAnsi="Times New Roman" w:cs="Times New Roman" w:hint="eastAsia"/>
          <w:szCs w:val="24"/>
        </w:rPr>
        <w:t>礦</w:t>
      </w:r>
      <w:r w:rsidRPr="00C6180E">
        <w:rPr>
          <w:rFonts w:ascii="Times New Roman" w:eastAsia="標楷體" w:hAnsi="Times New Roman" w:cs="Times New Roman" w:hint="eastAsia"/>
          <w:szCs w:val="24"/>
        </w:rPr>
        <w:t>廠效益前提下</w:t>
      </w:r>
      <w:r w:rsidR="004D2958">
        <w:rPr>
          <w:rFonts w:ascii="Times New Roman" w:eastAsia="標楷體" w:hAnsi="Times New Roman" w:cs="Times New Roman" w:hint="eastAsia"/>
          <w:szCs w:val="24"/>
        </w:rPr>
        <w:t>，</w:t>
      </w:r>
      <w:r w:rsidRPr="00C6180E">
        <w:rPr>
          <w:rFonts w:ascii="Times New Roman" w:eastAsia="標楷體" w:hAnsi="Times New Roman" w:cs="Times New Roman" w:hint="eastAsia"/>
          <w:szCs w:val="24"/>
        </w:rPr>
        <w:t>把新</w:t>
      </w:r>
      <w:r w:rsidR="004D2958">
        <w:rPr>
          <w:rFonts w:ascii="Times New Roman" w:eastAsia="標楷體" w:hAnsi="Times New Roman" w:cs="Times New Roman" w:hint="eastAsia"/>
          <w:szCs w:val="24"/>
        </w:rPr>
        <w:t>的投資重新導向清潔車輛和清潔發電行業。此類工具包括績效標準、</w:t>
      </w:r>
      <w:r w:rsidRPr="00C6180E">
        <w:rPr>
          <w:rFonts w:ascii="Times New Roman" w:eastAsia="標楷體" w:hAnsi="Times New Roman" w:cs="Times New Roman" w:hint="eastAsia"/>
          <w:szCs w:val="24"/>
        </w:rPr>
        <w:t>電價以及退稅計畫，它們可在不產生</w:t>
      </w:r>
      <w:r w:rsidR="00593243">
        <w:rPr>
          <w:rFonts w:ascii="Times New Roman" w:eastAsia="標楷體" w:hAnsi="Times New Roman" w:cs="Times New Roman" w:hint="eastAsia"/>
          <w:szCs w:val="24"/>
        </w:rPr>
        <w:t>沉默成本</w:t>
      </w:r>
      <w:r w:rsidR="004D2958">
        <w:rPr>
          <w:rFonts w:ascii="Times New Roman" w:eastAsia="標楷體" w:hAnsi="Times New Roman" w:cs="Times New Roman" w:hint="eastAsia"/>
          <w:szCs w:val="24"/>
        </w:rPr>
        <w:t>情況下使得經濟順利轉向低碳經濟</w:t>
      </w:r>
      <w:r w:rsidRPr="00C6180E">
        <w:rPr>
          <w:rFonts w:ascii="Times New Roman" w:eastAsia="標楷體" w:hAnsi="Times New Roman" w:cs="Times New Roman" w:hint="eastAsia"/>
          <w:szCs w:val="24"/>
        </w:rPr>
        <w:t>。</w:t>
      </w:r>
    </w:p>
    <w:p w:rsidR="00AD2745" w:rsidRDefault="00AD2745" w:rsidP="00AD2745">
      <w:pPr>
        <w:adjustRightInd w:val="0"/>
        <w:snapToGrid w:val="0"/>
        <w:spacing w:beforeLines="50" w:before="180"/>
        <w:rPr>
          <w:rFonts w:ascii="Times New Roman" w:eastAsia="標楷體" w:hAnsi="Times New Roman" w:cs="Times New Roman"/>
          <w:b/>
          <w:szCs w:val="24"/>
        </w:rPr>
      </w:pPr>
    </w:p>
    <w:p w:rsidR="00826556" w:rsidRDefault="00826556" w:rsidP="00AD2745">
      <w:pPr>
        <w:adjustRightInd w:val="0"/>
        <w:snapToGrid w:val="0"/>
        <w:spacing w:beforeLines="50" w:before="180"/>
        <w:rPr>
          <w:rFonts w:ascii="Times New Roman" w:eastAsia="標楷體" w:hAnsi="Times New Roman" w:cs="Times New Roman"/>
          <w:b/>
          <w:szCs w:val="24"/>
        </w:rPr>
      </w:pPr>
    </w:p>
    <w:p w:rsidR="00236593" w:rsidRDefault="0023659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236593" w:rsidRPr="00916F85" w:rsidRDefault="00236593" w:rsidP="00236593">
      <w:pPr>
        <w:shd w:val="clear" w:color="auto" w:fill="FFFFFF"/>
        <w:adjustRightInd w:val="0"/>
        <w:snapToGrid w:val="0"/>
        <w:spacing w:before="100" w:beforeAutospacing="1" w:after="100" w:afterAutospacing="1"/>
        <w:rPr>
          <w:rFonts w:ascii="Times New Roman" w:eastAsia="標楷體" w:hAnsi="Times New Roman" w:cs="Times New Roman"/>
          <w:b/>
          <w:bCs/>
          <w:kern w:val="0"/>
          <w:sz w:val="28"/>
          <w:szCs w:val="28"/>
        </w:rPr>
      </w:pPr>
      <w:r w:rsidRPr="00916F85">
        <w:rPr>
          <w:rFonts w:ascii="Times New Roman" w:eastAsia="標楷體" w:hAnsi="Times New Roman" w:cs="Times New Roman"/>
          <w:b/>
          <w:bCs/>
          <w:kern w:val="0"/>
          <w:sz w:val="28"/>
          <w:szCs w:val="28"/>
        </w:rPr>
        <w:lastRenderedPageBreak/>
        <w:t>亞洲促進轉型為</w:t>
      </w:r>
      <w:r w:rsidRPr="00916F85">
        <w:rPr>
          <w:rFonts w:ascii="Times New Roman" w:eastAsia="標楷體" w:hAnsi="Times New Roman" w:cs="Times New Roman" w:hint="eastAsia"/>
          <w:b/>
          <w:bCs/>
          <w:kern w:val="0"/>
          <w:sz w:val="28"/>
          <w:szCs w:val="28"/>
        </w:rPr>
        <w:t>永續</w:t>
      </w:r>
      <w:r w:rsidRPr="00916F85">
        <w:rPr>
          <w:rFonts w:ascii="Times New Roman" w:eastAsia="標楷體" w:hAnsi="Times New Roman" w:cs="Times New Roman"/>
          <w:b/>
          <w:bCs/>
          <w:kern w:val="0"/>
          <w:sz w:val="28"/>
          <w:szCs w:val="28"/>
        </w:rPr>
        <w:t>發展的未來：</w:t>
      </w:r>
      <w:r w:rsidRPr="00916F85">
        <w:rPr>
          <w:rFonts w:ascii="Times New Roman" w:eastAsia="標楷體" w:hAnsi="Times New Roman" w:cs="Times New Roman" w:hint="eastAsia"/>
          <w:b/>
          <w:bCs/>
          <w:kern w:val="0"/>
          <w:sz w:val="28"/>
          <w:szCs w:val="28"/>
        </w:rPr>
        <w:t>亞洲可持續發展協會</w:t>
      </w:r>
      <w:r w:rsidRPr="00916F85">
        <w:rPr>
          <w:rFonts w:ascii="Times New Roman" w:eastAsia="標楷體" w:hAnsi="Times New Roman" w:cs="Times New Roman"/>
          <w:b/>
          <w:bCs/>
          <w:kern w:val="0"/>
          <w:sz w:val="28"/>
          <w:szCs w:val="28"/>
        </w:rPr>
        <w:t>（</w:t>
      </w:r>
      <w:r w:rsidRPr="00916F85">
        <w:rPr>
          <w:rFonts w:ascii="Times New Roman" w:eastAsia="標楷體" w:hAnsi="Times New Roman" w:cs="Times New Roman"/>
          <w:b/>
          <w:bCs/>
          <w:kern w:val="0"/>
          <w:sz w:val="28"/>
          <w:szCs w:val="28"/>
        </w:rPr>
        <w:t>ASRIA</w:t>
      </w:r>
      <w:r w:rsidRPr="00916F85">
        <w:rPr>
          <w:rFonts w:ascii="Times New Roman" w:eastAsia="標楷體" w:hAnsi="Times New Roman" w:cs="Times New Roman"/>
          <w:b/>
          <w:bCs/>
          <w:kern w:val="0"/>
          <w:sz w:val="28"/>
          <w:szCs w:val="28"/>
        </w:rPr>
        <w:t>）</w:t>
      </w:r>
      <w:r w:rsidRPr="00916F85">
        <w:rPr>
          <w:rFonts w:ascii="Times New Roman" w:eastAsia="標楷體" w:hAnsi="Times New Roman" w:cs="Times New Roman" w:hint="eastAsia"/>
          <w:b/>
          <w:bCs/>
          <w:kern w:val="0"/>
          <w:sz w:val="28"/>
          <w:szCs w:val="28"/>
        </w:rPr>
        <w:t>強調在該地區目前迫切需要確定新的經濟成長模式</w:t>
      </w:r>
      <w:r w:rsidRPr="00916F85">
        <w:rPr>
          <w:rFonts w:ascii="Times New Roman" w:eastAsia="標楷體" w:hAnsi="Times New Roman" w:cs="Times New Roman" w:hint="eastAsia"/>
          <w:b/>
          <w:bCs/>
          <w:kern w:val="0"/>
          <w:sz w:val="28"/>
          <w:szCs w:val="28"/>
        </w:rPr>
        <w:t xml:space="preserve">- </w:t>
      </w:r>
      <w:r w:rsidRPr="00916F85">
        <w:rPr>
          <w:rFonts w:ascii="Times New Roman" w:eastAsia="標楷體" w:hAnsi="Times New Roman" w:cs="Times New Roman"/>
          <w:b/>
          <w:bCs/>
          <w:kern w:val="0"/>
          <w:sz w:val="28"/>
          <w:szCs w:val="28"/>
        </w:rPr>
        <w:t>ASRIA</w:t>
      </w:r>
      <w:r w:rsidRPr="00916F85">
        <w:rPr>
          <w:rFonts w:ascii="Times New Roman" w:eastAsia="標楷體" w:hAnsi="Times New Roman" w:cs="Times New Roman"/>
          <w:b/>
          <w:bCs/>
          <w:kern w:val="0"/>
          <w:sz w:val="28"/>
          <w:szCs w:val="28"/>
        </w:rPr>
        <w:t>的新</w:t>
      </w:r>
      <w:r w:rsidRPr="00916F85">
        <w:rPr>
          <w:rFonts w:ascii="Times New Roman" w:eastAsia="標楷體" w:hAnsi="Times New Roman" w:cs="Times New Roman" w:hint="eastAsia"/>
          <w:b/>
          <w:bCs/>
          <w:kern w:val="0"/>
          <w:sz w:val="28"/>
          <w:szCs w:val="28"/>
        </w:rPr>
        <w:t>的</w:t>
      </w:r>
      <w:r w:rsidRPr="00916F85">
        <w:rPr>
          <w:rFonts w:ascii="Times New Roman" w:eastAsia="標楷體" w:hAnsi="Times New Roman" w:cs="Times New Roman"/>
          <w:b/>
          <w:bCs/>
          <w:kern w:val="0"/>
          <w:sz w:val="28"/>
          <w:szCs w:val="28"/>
        </w:rPr>
        <w:t>關注</w:t>
      </w:r>
      <w:r>
        <w:rPr>
          <w:rFonts w:ascii="Times New Roman" w:eastAsia="標楷體" w:hAnsi="Times New Roman" w:cs="Times New Roman" w:hint="eastAsia"/>
          <w:b/>
          <w:bCs/>
          <w:kern w:val="0"/>
          <w:sz w:val="28"/>
          <w:szCs w:val="28"/>
        </w:rPr>
        <w:t>與</w:t>
      </w:r>
      <w:r w:rsidRPr="00916F85">
        <w:rPr>
          <w:rFonts w:ascii="Times New Roman" w:eastAsia="標楷體" w:hAnsi="Times New Roman" w:cs="Times New Roman"/>
          <w:b/>
          <w:bCs/>
          <w:kern w:val="0"/>
          <w:sz w:val="28"/>
          <w:szCs w:val="28"/>
        </w:rPr>
        <w:t>方法</w:t>
      </w:r>
      <w:r w:rsidRPr="004B319F">
        <w:rPr>
          <w:rFonts w:ascii="Times New Roman" w:eastAsia="標楷體" w:hAnsi="Times New Roman" w:cs="Times New Roman"/>
          <w:b/>
          <w:bCs/>
          <w:kern w:val="0"/>
          <w:sz w:val="28"/>
          <w:szCs w:val="28"/>
        </w:rPr>
        <w:t> </w:t>
      </w:r>
      <w:r w:rsidRPr="004B319F">
        <w:rPr>
          <w:rStyle w:val="a4"/>
          <w:rFonts w:ascii="Times New Roman" w:eastAsia="標楷體" w:hAnsi="Times New Roman" w:cs="Times New Roman"/>
          <w:b w:val="0"/>
          <w:bCs w:val="0"/>
          <w:color w:val="000000" w:themeColor="text1"/>
          <w:szCs w:val="24"/>
        </w:rPr>
        <w:t>(</w:t>
      </w:r>
      <w:proofErr w:type="spellStart"/>
      <w:r w:rsidRPr="004B319F">
        <w:rPr>
          <w:rStyle w:val="a4"/>
          <w:rFonts w:ascii="Times New Roman" w:eastAsia="標楷體" w:hAnsi="Times New Roman" w:cs="Times New Roman"/>
          <w:b w:val="0"/>
          <w:bCs w:val="0"/>
          <w:color w:val="000000" w:themeColor="text1"/>
          <w:szCs w:val="24"/>
        </w:rPr>
        <w:t>ASrIA</w:t>
      </w:r>
      <w:proofErr w:type="spellEnd"/>
      <w:r w:rsidRPr="004B319F">
        <w:rPr>
          <w:rStyle w:val="a4"/>
          <w:rFonts w:ascii="Times New Roman" w:eastAsia="標楷體" w:hAnsi="Times New Roman" w:cs="Times New Roman"/>
          <w:b w:val="0"/>
          <w:bCs w:val="0"/>
          <w:color w:val="000000" w:themeColor="text1"/>
          <w:szCs w:val="24"/>
        </w:rPr>
        <w:t>，</w:t>
      </w:r>
      <w:r w:rsidRPr="004B319F">
        <w:rPr>
          <w:rFonts w:ascii="Times New Roman" w:eastAsia="標楷體" w:hAnsi="Times New Roman" w:cs="Times New Roman"/>
          <w:color w:val="000000" w:themeColor="text1"/>
          <w:kern w:val="0"/>
          <w:szCs w:val="24"/>
        </w:rPr>
        <w:t>2014/05</w:t>
      </w:r>
      <w:r w:rsidRPr="004B319F">
        <w:rPr>
          <w:rFonts w:ascii="Times New Roman" w:eastAsia="標楷體" w:hAnsi="Times New Roman" w:cs="Times New Roman"/>
          <w:bCs/>
          <w:color w:val="000000" w:themeColor="text1"/>
          <w:kern w:val="0"/>
          <w:szCs w:val="24"/>
        </w:rPr>
        <w:t>/</w:t>
      </w:r>
      <w:r w:rsidRPr="004B319F">
        <w:rPr>
          <w:rFonts w:ascii="Times New Roman" w:eastAsia="標楷體" w:hAnsi="Times New Roman" w:cs="Times New Roman"/>
          <w:color w:val="000000" w:themeColor="text1"/>
          <w:kern w:val="0"/>
          <w:szCs w:val="24"/>
        </w:rPr>
        <w:t>19</w:t>
      </w:r>
      <w:r w:rsidRPr="004B319F">
        <w:rPr>
          <w:rStyle w:val="a4"/>
          <w:rFonts w:ascii="Times New Roman" w:eastAsia="標楷體" w:hAnsi="Times New Roman" w:cs="Times New Roman"/>
          <w:b w:val="0"/>
          <w:bCs w:val="0"/>
          <w:color w:val="000000" w:themeColor="text1"/>
          <w:szCs w:val="24"/>
        </w:rPr>
        <w:t>)</w:t>
      </w:r>
    </w:p>
    <w:p w:rsidR="00236593" w:rsidRDefault="001C1A19" w:rsidP="00236593">
      <w:pPr>
        <w:shd w:val="clear" w:color="auto" w:fill="FFFFFF"/>
        <w:adjustRightInd w:val="0"/>
        <w:snapToGrid w:val="0"/>
        <w:spacing w:beforeLines="50" w:before="180" w:after="100" w:afterAutospacing="1"/>
        <w:rPr>
          <w:rStyle w:val="a4"/>
          <w:rFonts w:ascii="Times New Roman" w:eastAsia="標楷體" w:hAnsi="Times New Roman" w:cs="Times New Roman"/>
          <w:b w:val="0"/>
          <w:color w:val="000000" w:themeColor="text1"/>
          <w:szCs w:val="24"/>
        </w:rPr>
      </w:pPr>
      <w:hyperlink r:id="rId11" w:history="1">
        <w:r w:rsidR="00236593" w:rsidRPr="00E30528">
          <w:rPr>
            <w:rStyle w:val="a3"/>
            <w:rFonts w:ascii="Times New Roman" w:eastAsia="標楷體" w:hAnsi="Times New Roman" w:cs="Times New Roman"/>
            <w:szCs w:val="24"/>
          </w:rPr>
          <w:t>http://www.asria.org/news/173726/ASrIAs-renewed-focus-and-approach.htm</w:t>
        </w:r>
      </w:hyperlink>
    </w:p>
    <w:p w:rsidR="00236593" w:rsidRPr="00236593" w:rsidRDefault="00236593" w:rsidP="00236593">
      <w:pPr>
        <w:shd w:val="clear" w:color="auto" w:fill="FFFFFF"/>
        <w:adjustRightInd w:val="0"/>
        <w:snapToGrid w:val="0"/>
        <w:spacing w:beforeLines="50" w:before="180" w:after="100" w:afterAutospacing="1"/>
        <w:rPr>
          <w:rFonts w:ascii="Times New Roman" w:eastAsia="標楷體" w:hAnsi="Times New Roman" w:cs="Times New Roman"/>
          <w:bCs/>
          <w:color w:val="000000" w:themeColor="text1"/>
          <w:szCs w:val="24"/>
        </w:rPr>
      </w:pPr>
      <w:r w:rsidRPr="00075D8F">
        <w:rPr>
          <w:rFonts w:ascii="Times New Roman" w:eastAsia="標楷體" w:hAnsi="Times New Roman" w:cs="Times New Roman" w:hint="eastAsia"/>
          <w:kern w:val="0"/>
          <w:szCs w:val="24"/>
        </w:rPr>
        <w:t>亞洲可持續發展協會呼籲亞洲金融業應該要重新定義</w:t>
      </w:r>
      <w:r>
        <w:rPr>
          <w:rFonts w:ascii="Times New Roman" w:eastAsia="標楷體" w:hAnsi="Times New Roman" w:cs="Times New Roman" w:hint="eastAsia"/>
          <w:kern w:val="0"/>
          <w:szCs w:val="24"/>
        </w:rPr>
        <w:t>該地區的經濟成長及永續發展模式</w:t>
      </w:r>
      <w:proofErr w:type="gramStart"/>
      <w:r>
        <w:rPr>
          <w:rFonts w:ascii="Times New Roman" w:eastAsia="標楷體" w:hAnsi="Times New Roman" w:cs="Times New Roman" w:hint="eastAsia"/>
          <w:kern w:val="0"/>
          <w:szCs w:val="24"/>
        </w:rPr>
        <w:t>彼此間的作用</w:t>
      </w:r>
      <w:proofErr w:type="gramEnd"/>
      <w:r>
        <w:rPr>
          <w:rFonts w:ascii="Times New Roman" w:eastAsia="標楷體" w:hAnsi="Times New Roman" w:cs="Times New Roman" w:hint="eastAsia"/>
          <w:kern w:val="0"/>
          <w:szCs w:val="24"/>
        </w:rPr>
        <w:t>。</w:t>
      </w:r>
    </w:p>
    <w:p w:rsidR="00236593" w:rsidRPr="00075D8F" w:rsidRDefault="00236593" w:rsidP="00236593">
      <w:pPr>
        <w:widowControl/>
        <w:shd w:val="clear" w:color="auto" w:fill="FFFFFF"/>
        <w:snapToGrid w:val="0"/>
        <w:spacing w:beforeLines="50" w:before="180" w:line="300" w:lineRule="auto"/>
        <w:rPr>
          <w:rFonts w:ascii="Times New Roman" w:eastAsia="標楷體" w:hAnsi="Times New Roman" w:cs="Times New Roman"/>
          <w:kern w:val="0"/>
          <w:szCs w:val="24"/>
        </w:rPr>
      </w:pPr>
      <w:r w:rsidRPr="00075D8F">
        <w:rPr>
          <w:rFonts w:ascii="Times New Roman" w:eastAsia="標楷體" w:hAnsi="Times New Roman" w:cs="Times New Roman"/>
          <w:kern w:val="0"/>
          <w:szCs w:val="24"/>
        </w:rPr>
        <w:t>ASRIA</w:t>
      </w:r>
      <w:r w:rsidRPr="00075D8F">
        <w:rPr>
          <w:rFonts w:ascii="Times New Roman" w:eastAsia="標楷體" w:hAnsi="Times New Roman" w:cs="Times New Roman"/>
          <w:kern w:val="0"/>
          <w:szCs w:val="24"/>
        </w:rPr>
        <w:t>的行政長官</w:t>
      </w:r>
      <w:r w:rsidRPr="00075D8F">
        <w:rPr>
          <w:rFonts w:ascii="Times New Roman" w:eastAsia="標楷體" w:hAnsi="Times New Roman" w:cs="Times New Roman"/>
          <w:kern w:val="0"/>
          <w:szCs w:val="24"/>
        </w:rPr>
        <w:t>Jessica Robinson</w:t>
      </w:r>
      <w:r w:rsidRPr="00075D8F">
        <w:rPr>
          <w:rFonts w:ascii="Times New Roman" w:eastAsia="標楷體" w:hAnsi="Times New Roman" w:cs="Times New Roman" w:hint="eastAsia"/>
          <w:kern w:val="0"/>
          <w:szCs w:val="24"/>
        </w:rPr>
        <w:t>說：我們亞洲目前面臨重大的挑戰，財務的永續發展是急需要有所改變的。而</w:t>
      </w:r>
      <w:r w:rsidRPr="00075D8F">
        <w:rPr>
          <w:rFonts w:ascii="Times New Roman" w:eastAsia="標楷體" w:hAnsi="Times New Roman" w:cs="Times New Roman"/>
          <w:kern w:val="0"/>
          <w:szCs w:val="24"/>
        </w:rPr>
        <w:t>ASRIA</w:t>
      </w:r>
      <w:r w:rsidRPr="00075D8F">
        <w:rPr>
          <w:rFonts w:ascii="Times New Roman" w:eastAsia="標楷體" w:hAnsi="Times New Roman" w:cs="Times New Roman" w:hint="eastAsia"/>
          <w:kern w:val="0"/>
          <w:szCs w:val="24"/>
        </w:rPr>
        <w:t>作為這個地區的領頭羊，我們正在持續的努力去積極促成這樣的變化。</w:t>
      </w:r>
    </w:p>
    <w:p w:rsidR="00236593" w:rsidRPr="00806BD2" w:rsidRDefault="00236593" w:rsidP="00236593">
      <w:pPr>
        <w:widowControl/>
        <w:shd w:val="clear" w:color="auto" w:fill="FFFFFF"/>
        <w:snapToGrid w:val="0"/>
        <w:spacing w:beforeLines="50" w:before="180" w:line="300" w:lineRule="auto"/>
        <w:rPr>
          <w:rFonts w:ascii="Times New Roman" w:eastAsia="標楷體" w:hAnsi="Times New Roman" w:cs="Times New Roman"/>
          <w:b/>
          <w:kern w:val="0"/>
          <w:szCs w:val="24"/>
        </w:rPr>
      </w:pPr>
      <w:r w:rsidRPr="00806BD2">
        <w:rPr>
          <w:rFonts w:ascii="Times New Roman" w:eastAsia="標楷體" w:hAnsi="Times New Roman" w:cs="Times New Roman" w:hint="eastAsia"/>
          <w:b/>
          <w:kern w:val="0"/>
          <w:szCs w:val="24"/>
        </w:rPr>
        <w:t>什麼是亞洲目前面臨的挑戰</w:t>
      </w:r>
      <w:r w:rsidRPr="00806BD2">
        <w:rPr>
          <w:rFonts w:ascii="Times New Roman" w:eastAsia="標楷體" w:hAnsi="Times New Roman" w:cs="Times New Roman" w:hint="eastAsia"/>
          <w:b/>
          <w:kern w:val="0"/>
          <w:szCs w:val="24"/>
        </w:rPr>
        <w:t>?</w:t>
      </w:r>
    </w:p>
    <w:p w:rsidR="00236593" w:rsidRPr="00806BD2" w:rsidRDefault="00236593" w:rsidP="00236593">
      <w:pPr>
        <w:widowControl/>
        <w:shd w:val="clear" w:color="auto" w:fill="FFFFFF"/>
        <w:snapToGrid w:val="0"/>
        <w:spacing w:beforeLines="50" w:before="180" w:line="300" w:lineRule="auto"/>
        <w:rPr>
          <w:rFonts w:ascii="Times New Roman" w:eastAsia="標楷體" w:hAnsi="Times New Roman" w:cs="Times New Roman"/>
          <w:kern w:val="0"/>
          <w:szCs w:val="24"/>
        </w:rPr>
      </w:pPr>
      <w:r w:rsidRPr="00806BD2">
        <w:rPr>
          <w:rFonts w:ascii="Times New Roman" w:eastAsia="標楷體" w:hAnsi="Times New Roman" w:cs="Times New Roman" w:hint="eastAsia"/>
          <w:kern w:val="0"/>
          <w:szCs w:val="24"/>
        </w:rPr>
        <w:t>我們正在目睹亞洲經濟發展、政治和社會等面向在快速的變化。而大部分的變化來自於氣候變遷、資源的</w:t>
      </w:r>
      <w:proofErr w:type="gramStart"/>
      <w:r w:rsidRPr="00806BD2">
        <w:rPr>
          <w:rFonts w:ascii="Times New Roman" w:eastAsia="標楷體" w:hAnsi="Times New Roman" w:cs="Times New Roman" w:hint="eastAsia"/>
          <w:kern w:val="0"/>
          <w:szCs w:val="24"/>
        </w:rPr>
        <w:t>受限和環境</w:t>
      </w:r>
      <w:proofErr w:type="gramEnd"/>
      <w:r w:rsidRPr="00806BD2">
        <w:rPr>
          <w:rFonts w:ascii="Times New Roman" w:eastAsia="標楷體" w:hAnsi="Times New Roman" w:cs="Times New Roman" w:hint="eastAsia"/>
          <w:kern w:val="0"/>
          <w:szCs w:val="24"/>
        </w:rPr>
        <w:t>持續惡化的風險意識越來越高漲。一個能夠更好去理解亞洲自然資本體制是很重要的，而我們的經濟成長和永續發展相互的模式也必須持續的發展下去。</w:t>
      </w:r>
    </w:p>
    <w:p w:rsidR="00236593" w:rsidRDefault="00236593" w:rsidP="00236593">
      <w:pPr>
        <w:widowControl/>
        <w:shd w:val="clear" w:color="auto" w:fill="FFFFFF"/>
        <w:snapToGrid w:val="0"/>
        <w:spacing w:beforeLines="50" w:before="180" w:line="300" w:lineRule="auto"/>
        <w:rPr>
          <w:rFonts w:ascii="Times New Roman" w:eastAsia="標楷體" w:hAnsi="Times New Roman" w:cs="Times New Roman"/>
          <w:b/>
          <w:kern w:val="0"/>
          <w:szCs w:val="24"/>
        </w:rPr>
      </w:pPr>
      <w:r w:rsidRPr="00806BD2">
        <w:rPr>
          <w:rFonts w:ascii="Times New Roman" w:eastAsia="標楷體" w:hAnsi="Times New Roman" w:cs="Times New Roman"/>
          <w:b/>
          <w:kern w:val="0"/>
          <w:szCs w:val="24"/>
        </w:rPr>
        <w:t>ASRIA</w:t>
      </w:r>
      <w:r>
        <w:rPr>
          <w:rFonts w:ascii="Times New Roman" w:eastAsia="標楷體" w:hAnsi="Times New Roman" w:cs="Times New Roman" w:hint="eastAsia"/>
          <w:b/>
          <w:kern w:val="0"/>
          <w:szCs w:val="24"/>
        </w:rPr>
        <w:t>扮演</w:t>
      </w:r>
      <w:r w:rsidRPr="00806BD2">
        <w:rPr>
          <w:rFonts w:ascii="Times New Roman" w:eastAsia="標楷體" w:hAnsi="Times New Roman" w:cs="Times New Roman" w:hint="eastAsia"/>
          <w:b/>
          <w:kern w:val="0"/>
          <w:szCs w:val="24"/>
        </w:rPr>
        <w:t>甚麼角色</w:t>
      </w:r>
      <w:r>
        <w:rPr>
          <w:rFonts w:ascii="Times New Roman" w:eastAsia="標楷體" w:hAnsi="Times New Roman" w:cs="Times New Roman" w:hint="eastAsia"/>
          <w:b/>
          <w:kern w:val="0"/>
          <w:szCs w:val="24"/>
        </w:rPr>
        <w:t>?</w:t>
      </w:r>
    </w:p>
    <w:p w:rsidR="00236593" w:rsidRPr="00806BD2" w:rsidRDefault="00236593" w:rsidP="00236593">
      <w:pPr>
        <w:widowControl/>
        <w:shd w:val="clear" w:color="auto" w:fill="FFFFFF"/>
        <w:snapToGrid w:val="0"/>
        <w:spacing w:beforeLines="50" w:before="180" w:line="300" w:lineRule="auto"/>
        <w:rPr>
          <w:rFonts w:ascii="Times New Roman" w:eastAsia="標楷體" w:hAnsi="Times New Roman" w:cs="Times New Roman"/>
          <w:kern w:val="0"/>
          <w:szCs w:val="24"/>
        </w:rPr>
      </w:pPr>
      <w:r w:rsidRPr="00806BD2">
        <w:rPr>
          <w:rFonts w:ascii="Times New Roman" w:eastAsia="標楷體" w:hAnsi="Times New Roman" w:cs="Times New Roman" w:hint="eastAsia"/>
          <w:kern w:val="0"/>
          <w:szCs w:val="24"/>
        </w:rPr>
        <w:t>目前社會上對於</w:t>
      </w:r>
      <w:r w:rsidRPr="00806BD2">
        <w:rPr>
          <w:rFonts w:ascii="Times New Roman" w:eastAsia="標楷體" w:hAnsi="Times New Roman" w:cs="Times New Roman"/>
          <w:kern w:val="0"/>
          <w:szCs w:val="24"/>
        </w:rPr>
        <w:t>ASRIA</w:t>
      </w:r>
      <w:r>
        <w:rPr>
          <w:rFonts w:ascii="Times New Roman" w:eastAsia="標楷體" w:hAnsi="Times New Roman" w:cs="Times New Roman" w:hint="eastAsia"/>
          <w:kern w:val="0"/>
          <w:szCs w:val="24"/>
        </w:rPr>
        <w:t>的普遍認知為</w:t>
      </w:r>
      <w:r w:rsidRPr="00806BD2">
        <w:rPr>
          <w:rFonts w:ascii="Times New Roman" w:eastAsia="標楷體" w:hAnsi="Times New Roman" w:cs="Times New Roman" w:hint="eastAsia"/>
          <w:kern w:val="0"/>
          <w:szCs w:val="24"/>
        </w:rPr>
        <w:t>組織在</w:t>
      </w:r>
      <w:r>
        <w:rPr>
          <w:rFonts w:ascii="Times New Roman" w:eastAsia="標楷體" w:hAnsi="Times New Roman" w:cs="Times New Roman" w:hint="eastAsia"/>
          <w:kern w:val="0"/>
          <w:szCs w:val="24"/>
        </w:rPr>
        <w:t>致力於促進金</w:t>
      </w:r>
      <w:r w:rsidRPr="00806BD2">
        <w:rPr>
          <w:rFonts w:ascii="Times New Roman" w:eastAsia="標楷體" w:hAnsi="Times New Roman" w:cs="Times New Roman" w:hint="eastAsia"/>
          <w:kern w:val="0"/>
          <w:szCs w:val="24"/>
        </w:rPr>
        <w:t>融業推動環境、社會與公司治理的問題。有鑑於此，我們的重點在持續推動私人資本對於低碳、提高資源使用及公平等能夠有更多的投資金額注入。</w:t>
      </w:r>
    </w:p>
    <w:p w:rsidR="00236593" w:rsidRPr="00806BD2" w:rsidRDefault="00236593" w:rsidP="00236593">
      <w:pPr>
        <w:widowControl/>
        <w:shd w:val="clear" w:color="auto" w:fill="FFFFFF"/>
        <w:snapToGrid w:val="0"/>
        <w:spacing w:beforeLines="50" w:before="180" w:line="300" w:lineRule="auto"/>
        <w:rPr>
          <w:rFonts w:ascii="Times New Roman" w:eastAsia="標楷體" w:hAnsi="Times New Roman" w:cs="Times New Roman"/>
          <w:kern w:val="0"/>
          <w:szCs w:val="24"/>
        </w:rPr>
      </w:pPr>
      <w:r w:rsidRPr="00806BD2">
        <w:rPr>
          <w:rFonts w:ascii="Times New Roman" w:eastAsia="標楷體" w:hAnsi="Times New Roman" w:cs="Times New Roman" w:hint="eastAsia"/>
          <w:kern w:val="0"/>
          <w:szCs w:val="24"/>
        </w:rPr>
        <w:t>在下一個階段我們的目標將是鼓勵各國政府、企業、非政府組織及金融機構能夠在亞洲面對未來幾年的挑戰下能夠更加積極地參與其中。</w:t>
      </w:r>
    </w:p>
    <w:p w:rsidR="00236593"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未來在哪裡</w:t>
      </w:r>
      <w:r>
        <w:rPr>
          <w:rFonts w:ascii="Times New Roman" w:eastAsia="標楷體" w:hAnsi="Times New Roman" w:cs="Times New Roman" w:hint="eastAsia"/>
          <w:kern w:val="0"/>
          <w:szCs w:val="24"/>
        </w:rPr>
        <w:t>?</w:t>
      </w:r>
    </w:p>
    <w:p w:rsidR="00236593" w:rsidRDefault="00236593" w:rsidP="00236593">
      <w:pPr>
        <w:shd w:val="clear" w:color="auto" w:fill="FFFFFF"/>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我們需要偕同產業界、政策制定者、監管者、學者與非政府組織的引領，在以創新的思考，來去因應未來我們將如何更充分的利用資本市場的資源。</w:t>
      </w:r>
    </w:p>
    <w:p w:rsidR="00236593" w:rsidRDefault="00236593" w:rsidP="00236593">
      <w:pPr>
        <w:adjustRightInd w:val="0"/>
        <w:snapToGrid w:val="0"/>
        <w:spacing w:beforeLines="50" w:before="180"/>
        <w:rPr>
          <w:rFonts w:ascii="Times New Roman" w:eastAsia="標楷體" w:hAnsi="Times New Roman" w:cs="Times New Roman"/>
          <w:b/>
          <w:sz w:val="28"/>
          <w:szCs w:val="24"/>
        </w:rPr>
      </w:pPr>
      <w:r>
        <w:rPr>
          <w:rFonts w:ascii="Times New Roman" w:eastAsia="標楷體" w:hAnsi="Times New Roman" w:cs="Times New Roman" w:hint="eastAsia"/>
          <w:kern w:val="0"/>
          <w:szCs w:val="24"/>
        </w:rPr>
        <w:t>而</w:t>
      </w:r>
      <w:r w:rsidRPr="00806BD2">
        <w:rPr>
          <w:rFonts w:ascii="Times New Roman" w:eastAsia="標楷體" w:hAnsi="Times New Roman" w:cs="Times New Roman" w:hint="eastAsia"/>
          <w:kern w:val="0"/>
          <w:szCs w:val="24"/>
        </w:rPr>
        <w:t>目前我們首要的重點在於解決亞洲最大的發展挑戰是在如何</w:t>
      </w:r>
      <w:r>
        <w:rPr>
          <w:rFonts w:ascii="Times New Roman" w:eastAsia="標楷體" w:hAnsi="Times New Roman" w:cs="Times New Roman" w:hint="eastAsia"/>
          <w:kern w:val="0"/>
          <w:szCs w:val="24"/>
        </w:rPr>
        <w:t>陪伴他們在</w:t>
      </w:r>
      <w:r w:rsidRPr="00806BD2">
        <w:rPr>
          <w:rFonts w:ascii="Times New Roman" w:eastAsia="標楷體" w:hAnsi="Times New Roman" w:cs="Times New Roman" w:hint="eastAsia"/>
          <w:kern w:val="0"/>
          <w:szCs w:val="24"/>
        </w:rPr>
        <w:t>促進經濟成長與減少貧困，同時監管環境。</w:t>
      </w:r>
    </w:p>
    <w:p w:rsidR="00236593" w:rsidRDefault="00236593">
      <w:pPr>
        <w:widowControl/>
        <w:rPr>
          <w:rFonts w:ascii="Times New Roman" w:eastAsia="標楷體" w:hAnsi="Times New Roman" w:cs="Times New Roman"/>
          <w:b/>
          <w:sz w:val="28"/>
          <w:szCs w:val="24"/>
        </w:rPr>
      </w:pPr>
      <w:r>
        <w:rPr>
          <w:rFonts w:ascii="Times New Roman" w:eastAsia="標楷體" w:hAnsi="Times New Roman" w:cs="Times New Roman"/>
          <w:b/>
          <w:sz w:val="28"/>
          <w:szCs w:val="24"/>
        </w:rPr>
        <w:br w:type="page"/>
      </w:r>
    </w:p>
    <w:p w:rsidR="006E3B7D" w:rsidRPr="00AD2745" w:rsidRDefault="006E3B7D" w:rsidP="00AD2745">
      <w:pPr>
        <w:adjustRightInd w:val="0"/>
        <w:snapToGrid w:val="0"/>
        <w:spacing w:beforeLines="50" w:before="180"/>
        <w:rPr>
          <w:rFonts w:ascii="Times New Roman" w:eastAsia="標楷體" w:hAnsi="Times New Roman" w:cs="Times New Roman"/>
          <w:b/>
          <w:szCs w:val="24"/>
        </w:rPr>
      </w:pPr>
      <w:r w:rsidRPr="00236593">
        <w:rPr>
          <w:rFonts w:ascii="Times New Roman" w:eastAsia="標楷體" w:hAnsi="Times New Roman" w:cs="Times New Roman" w:hint="eastAsia"/>
          <w:b/>
          <w:sz w:val="28"/>
          <w:szCs w:val="24"/>
        </w:rPr>
        <w:lastRenderedPageBreak/>
        <w:t>新報告的資源</w:t>
      </w:r>
      <w:r w:rsidR="004C1264" w:rsidRPr="00236593">
        <w:rPr>
          <w:rFonts w:ascii="Times New Roman" w:eastAsia="標楷體" w:hAnsi="Times New Roman" w:cs="Times New Roman" w:hint="eastAsia"/>
          <w:b/>
          <w:sz w:val="28"/>
          <w:szCs w:val="24"/>
        </w:rPr>
        <w:t>透過</w:t>
      </w:r>
      <w:r w:rsidRPr="00236593">
        <w:rPr>
          <w:rFonts w:ascii="Times New Roman" w:eastAsia="標楷體" w:hAnsi="Times New Roman" w:cs="Times New Roman" w:hint="eastAsia"/>
          <w:b/>
          <w:sz w:val="28"/>
          <w:szCs w:val="24"/>
        </w:rPr>
        <w:t>指導的方式來協助更多更好的企業揭露</w:t>
      </w:r>
      <w:r w:rsidR="00AD2745" w:rsidRPr="004E6467">
        <w:rPr>
          <w:rFonts w:ascii="Times New Roman" w:eastAsia="標楷體" w:hAnsi="Times New Roman" w:cs="Times New Roman"/>
          <w:bCs/>
          <w:kern w:val="0"/>
          <w:szCs w:val="24"/>
        </w:rPr>
        <w:t>(GRI</w:t>
      </w:r>
      <w:r w:rsidR="00AD2745" w:rsidRPr="004E6467">
        <w:rPr>
          <w:rFonts w:ascii="Times New Roman" w:eastAsia="標楷體" w:hAnsi="Times New Roman" w:cs="Times New Roman"/>
          <w:bCs/>
          <w:kern w:val="0"/>
          <w:szCs w:val="24"/>
        </w:rPr>
        <w:t>，</w:t>
      </w:r>
      <w:r w:rsidR="00AD2745" w:rsidRPr="004E6467">
        <w:rPr>
          <w:rFonts w:ascii="Times New Roman" w:eastAsia="標楷體" w:hAnsi="Times New Roman" w:cs="Times New Roman"/>
          <w:kern w:val="0"/>
          <w:szCs w:val="24"/>
        </w:rPr>
        <w:t>2014/05</w:t>
      </w:r>
      <w:r w:rsidR="00AD2745" w:rsidRPr="004E6467">
        <w:rPr>
          <w:rFonts w:ascii="Times New Roman" w:eastAsia="標楷體" w:hAnsi="Times New Roman" w:cs="Times New Roman"/>
          <w:bCs/>
          <w:kern w:val="0"/>
          <w:szCs w:val="24"/>
        </w:rPr>
        <w:t>/</w:t>
      </w:r>
      <w:r w:rsidR="00AD2745" w:rsidRPr="004E6467">
        <w:rPr>
          <w:rFonts w:ascii="Times New Roman" w:eastAsia="標楷體" w:hAnsi="Times New Roman" w:cs="Times New Roman"/>
          <w:kern w:val="0"/>
          <w:szCs w:val="24"/>
        </w:rPr>
        <w:t>07</w:t>
      </w:r>
      <w:r w:rsidR="00AD2745" w:rsidRPr="004E6467">
        <w:rPr>
          <w:rFonts w:ascii="Times New Roman" w:eastAsia="標楷體" w:hAnsi="Times New Roman" w:cs="Times New Roman"/>
          <w:bCs/>
          <w:kern w:val="0"/>
          <w:szCs w:val="24"/>
        </w:rPr>
        <w:t>)</w:t>
      </w:r>
    </w:p>
    <w:p w:rsidR="00236593" w:rsidRPr="00236593" w:rsidRDefault="001C1A19" w:rsidP="00AD2745">
      <w:pPr>
        <w:adjustRightInd w:val="0"/>
        <w:snapToGrid w:val="0"/>
        <w:spacing w:beforeLines="50" w:before="180"/>
        <w:rPr>
          <w:rFonts w:ascii="Times New Roman" w:eastAsia="標楷體" w:hAnsi="Times New Roman" w:cs="Times New Roman"/>
          <w:bCs/>
          <w:color w:val="0000FF"/>
          <w:szCs w:val="24"/>
          <w:u w:val="single"/>
        </w:rPr>
      </w:pPr>
      <w:hyperlink r:id="rId12" w:history="1">
        <w:r w:rsidR="00AD2745" w:rsidRPr="00236593">
          <w:rPr>
            <w:rStyle w:val="a3"/>
            <w:rFonts w:ascii="Times New Roman" w:eastAsia="標楷體" w:hAnsi="Times New Roman" w:cs="Times New Roman"/>
            <w:bCs/>
            <w:color w:val="0000FF"/>
            <w:szCs w:val="24"/>
          </w:rPr>
          <w:t>https://www.globalreporting.org/information/news-and-press-center/Pages/New-reporting-resources-help-guide-the-way-to-more-and-better-corporate-disclosure.aspx</w:t>
        </w:r>
      </w:hyperlink>
    </w:p>
    <w:p w:rsidR="00AD2745" w:rsidRDefault="00AD2745" w:rsidP="006E3B7D">
      <w:pPr>
        <w:rPr>
          <w:rFonts w:ascii="Times New Roman" w:eastAsia="標楷體" w:hAnsi="Times New Roman" w:cs="Times New Roman"/>
          <w:szCs w:val="24"/>
        </w:rPr>
      </w:pPr>
    </w:p>
    <w:p w:rsidR="006E3B7D" w:rsidRPr="001868F3" w:rsidRDefault="006E3B7D" w:rsidP="006E3B7D">
      <w:pPr>
        <w:rPr>
          <w:rFonts w:ascii="Times New Roman" w:eastAsia="標楷體" w:hAnsi="Times New Roman" w:cs="Times New Roman"/>
          <w:szCs w:val="24"/>
        </w:rPr>
      </w:pPr>
      <w:r w:rsidRPr="001868F3">
        <w:rPr>
          <w:rFonts w:ascii="Times New Roman" w:eastAsia="標楷體" w:hAnsi="Times New Roman" w:cs="Times New Roman" w:hint="eastAsia"/>
          <w:szCs w:val="24"/>
        </w:rPr>
        <w:t>全球報告倡議組織</w:t>
      </w:r>
      <w:r>
        <w:rPr>
          <w:rFonts w:ascii="Times New Roman" w:eastAsia="標楷體" w:hAnsi="Times New Roman" w:cs="Times New Roman" w:hint="eastAsia"/>
          <w:szCs w:val="24"/>
        </w:rPr>
        <w:t>(GRI)</w:t>
      </w:r>
      <w:r w:rsidRPr="001868F3">
        <w:rPr>
          <w:rFonts w:ascii="Times New Roman" w:eastAsia="標楷體" w:hAnsi="Times New Roman" w:cs="Times New Roman" w:hint="eastAsia"/>
          <w:szCs w:val="24"/>
        </w:rPr>
        <w:t>提供的各種資源，以幫助企業在製作報告的過程</w:t>
      </w:r>
      <w:r w:rsidR="004C1264">
        <w:rPr>
          <w:rFonts w:ascii="Times New Roman" w:eastAsia="標楷體" w:hAnsi="Times New Roman" w:cs="Times New Roman" w:hint="eastAsia"/>
          <w:szCs w:val="24"/>
        </w:rPr>
        <w:t>中更為方便。這個月，</w:t>
      </w:r>
      <w:r w:rsidRPr="001868F3">
        <w:rPr>
          <w:rFonts w:ascii="Times New Roman" w:eastAsia="標楷體" w:hAnsi="Times New Roman" w:cs="Times New Roman" w:hint="eastAsia"/>
          <w:szCs w:val="24"/>
        </w:rPr>
        <w:t>公布了兩個新的連結</w:t>
      </w:r>
      <w:r>
        <w:rPr>
          <w:rFonts w:ascii="Times New Roman" w:eastAsia="標楷體" w:hAnsi="Times New Roman" w:cs="Times New Roman" w:hint="eastAsia"/>
          <w:szCs w:val="24"/>
        </w:rPr>
        <w:t>文件和六個新的行業</w:t>
      </w:r>
      <w:r w:rsidRPr="001868F3">
        <w:rPr>
          <w:rFonts w:ascii="Times New Roman" w:eastAsia="標楷體" w:hAnsi="Times New Roman" w:cs="Times New Roman" w:hint="eastAsia"/>
          <w:szCs w:val="24"/>
        </w:rPr>
        <w:t>揭</w:t>
      </w:r>
      <w:r w:rsidR="004C1264">
        <w:rPr>
          <w:rFonts w:ascii="Times New Roman" w:eastAsia="標楷體" w:hAnsi="Times New Roman" w:cs="Times New Roman" w:hint="eastAsia"/>
          <w:szCs w:val="24"/>
        </w:rPr>
        <w:t>露文件</w:t>
      </w:r>
      <w:r w:rsidRPr="001868F3">
        <w:rPr>
          <w:rFonts w:ascii="Times New Roman" w:eastAsia="標楷體" w:hAnsi="Times New Roman" w:cs="Times New Roman" w:hint="eastAsia"/>
          <w:szCs w:val="24"/>
        </w:rPr>
        <w:t>可</w:t>
      </w:r>
      <w:r>
        <w:rPr>
          <w:rFonts w:ascii="Times New Roman" w:eastAsia="標楷體" w:hAnsi="Times New Roman" w:cs="Times New Roman" w:hint="eastAsia"/>
          <w:szCs w:val="24"/>
        </w:rPr>
        <w:t>供使用</w:t>
      </w:r>
      <w:r w:rsidRPr="001868F3">
        <w:rPr>
          <w:rFonts w:ascii="Times New Roman" w:eastAsia="標楷體" w:hAnsi="Times New Roman" w:cs="Times New Roman" w:hint="eastAsia"/>
          <w:szCs w:val="24"/>
        </w:rPr>
        <w:t>。</w:t>
      </w:r>
    </w:p>
    <w:p w:rsidR="006E3B7D" w:rsidRPr="00893BDE" w:rsidRDefault="006E3B7D" w:rsidP="006E3B7D">
      <w:pPr>
        <w:rPr>
          <w:rFonts w:ascii="Times New Roman" w:eastAsia="標楷體" w:hAnsi="Times New Roman" w:cs="Times New Roman"/>
          <w:b/>
          <w:szCs w:val="24"/>
        </w:rPr>
      </w:pPr>
      <w:r>
        <w:rPr>
          <w:rFonts w:ascii="Times New Roman" w:eastAsia="標楷體" w:hAnsi="Times New Roman" w:cs="Times New Roman" w:hint="eastAsia"/>
          <w:b/>
          <w:szCs w:val="24"/>
        </w:rPr>
        <w:t>行業</w:t>
      </w:r>
      <w:r w:rsidRPr="00893BDE">
        <w:rPr>
          <w:rFonts w:ascii="Times New Roman" w:eastAsia="標楷體" w:hAnsi="Times New Roman" w:cs="Times New Roman" w:hint="eastAsia"/>
          <w:b/>
          <w:szCs w:val="24"/>
        </w:rPr>
        <w:t>揭露更新</w:t>
      </w:r>
    </w:p>
    <w:p w:rsidR="006E3B7D" w:rsidRPr="00893BDE" w:rsidRDefault="006E3B7D" w:rsidP="006E3B7D">
      <w:pPr>
        <w:rPr>
          <w:rFonts w:ascii="Times New Roman" w:eastAsia="標楷體" w:hAnsi="Times New Roman" w:cs="Times New Roman"/>
          <w:szCs w:val="24"/>
        </w:rPr>
      </w:pPr>
      <w:r w:rsidRPr="00893BDE">
        <w:rPr>
          <w:rFonts w:ascii="Times New Roman" w:eastAsia="標楷體" w:hAnsi="Times New Roman" w:cs="Times New Roman" w:hint="eastAsia"/>
          <w:szCs w:val="24"/>
        </w:rPr>
        <w:t>今年二月，首先為四個</w:t>
      </w:r>
      <w:r w:rsidRPr="00893BDE">
        <w:rPr>
          <w:rFonts w:ascii="Times New Roman" w:eastAsia="標楷體" w:hAnsi="Times New Roman" w:cs="Times New Roman" w:hint="eastAsia"/>
          <w:szCs w:val="24"/>
        </w:rPr>
        <w:t>G4</w:t>
      </w:r>
      <w:r>
        <w:rPr>
          <w:rFonts w:ascii="Times New Roman" w:eastAsia="標楷體" w:hAnsi="Times New Roman" w:cs="Times New Roman" w:hint="eastAsia"/>
          <w:szCs w:val="24"/>
        </w:rPr>
        <w:t>行業</w:t>
      </w:r>
      <w:r w:rsidRPr="00893BDE">
        <w:rPr>
          <w:rFonts w:ascii="Times New Roman" w:eastAsia="標楷體" w:hAnsi="Times New Roman" w:cs="Times New Roman" w:hint="eastAsia"/>
          <w:szCs w:val="24"/>
        </w:rPr>
        <w:t>揭露文件的推出。</w:t>
      </w:r>
      <w:r w:rsidRPr="00893BDE">
        <w:rPr>
          <w:rFonts w:ascii="Times New Roman" w:eastAsia="標楷體" w:hAnsi="Times New Roman" w:cs="Times New Roman" w:hint="eastAsia"/>
          <w:szCs w:val="24"/>
        </w:rPr>
        <w:t>GRI</w:t>
      </w:r>
      <w:r w:rsidRPr="00893BDE">
        <w:rPr>
          <w:rFonts w:ascii="Times New Roman" w:eastAsia="標楷體" w:hAnsi="Times New Roman" w:cs="Times New Roman" w:hint="eastAsia"/>
          <w:szCs w:val="24"/>
        </w:rPr>
        <w:t>宣布了</w:t>
      </w:r>
      <w:r w:rsidR="0094207A">
        <w:rPr>
          <w:rFonts w:ascii="Times New Roman" w:eastAsia="標楷體" w:hAnsi="Times New Roman" w:cs="Times New Roman" w:hint="eastAsia"/>
          <w:szCs w:val="24"/>
        </w:rPr>
        <w:t>，</w:t>
      </w:r>
      <w:r w:rsidRPr="00893BDE">
        <w:rPr>
          <w:rFonts w:ascii="Times New Roman" w:eastAsia="標楷體" w:hAnsi="Times New Roman" w:cs="Times New Roman" w:hint="eastAsia"/>
          <w:szCs w:val="24"/>
        </w:rPr>
        <w:t>10</w:t>
      </w:r>
      <w:r w:rsidRPr="00893BDE">
        <w:rPr>
          <w:rFonts w:ascii="Times New Roman" w:eastAsia="標楷體" w:hAnsi="Times New Roman" w:cs="Times New Roman" w:hint="eastAsia"/>
          <w:szCs w:val="24"/>
        </w:rPr>
        <w:t>個</w:t>
      </w:r>
      <w:r w:rsidRPr="00893BDE">
        <w:rPr>
          <w:rFonts w:ascii="Times New Roman" w:eastAsia="標楷體" w:hAnsi="Times New Roman" w:cs="Times New Roman" w:hint="eastAsia"/>
          <w:szCs w:val="24"/>
        </w:rPr>
        <w:t xml:space="preserve"> G4</w:t>
      </w:r>
      <w:r>
        <w:rPr>
          <w:rFonts w:ascii="Times New Roman" w:eastAsia="標楷體" w:hAnsi="Times New Roman" w:cs="Times New Roman" w:hint="eastAsia"/>
          <w:szCs w:val="24"/>
        </w:rPr>
        <w:t>行業</w:t>
      </w:r>
      <w:r w:rsidRPr="00893BDE">
        <w:rPr>
          <w:rFonts w:ascii="Times New Roman" w:eastAsia="標楷體" w:hAnsi="Times New Roman" w:cs="Times New Roman" w:hint="eastAsia"/>
          <w:szCs w:val="24"/>
        </w:rPr>
        <w:t>揭露，包括以下行業：機場營運</w:t>
      </w:r>
      <w:r w:rsidR="0094207A">
        <w:rPr>
          <w:rFonts w:ascii="Times New Roman" w:eastAsia="標楷體" w:hAnsi="Times New Roman" w:cs="Times New Roman" w:hint="eastAsia"/>
          <w:szCs w:val="24"/>
        </w:rPr>
        <w:t>商、</w:t>
      </w:r>
      <w:r w:rsidRPr="00893BDE">
        <w:rPr>
          <w:rFonts w:ascii="Times New Roman" w:eastAsia="標楷體" w:hAnsi="Times New Roman" w:cs="Times New Roman" w:hint="eastAsia"/>
          <w:szCs w:val="24"/>
        </w:rPr>
        <w:t>建築及不動</w:t>
      </w:r>
      <w:r w:rsidR="0094207A">
        <w:rPr>
          <w:rFonts w:ascii="Times New Roman" w:eastAsia="標楷體" w:hAnsi="Times New Roman" w:cs="Times New Roman" w:hint="eastAsia"/>
          <w:szCs w:val="24"/>
        </w:rPr>
        <w:t>產、</w:t>
      </w:r>
      <w:r w:rsidRPr="00893BDE">
        <w:rPr>
          <w:rFonts w:ascii="Times New Roman" w:eastAsia="標楷體" w:hAnsi="Times New Roman" w:cs="Times New Roman" w:hint="eastAsia"/>
          <w:szCs w:val="24"/>
        </w:rPr>
        <w:t>電力公用事業</w:t>
      </w:r>
      <w:r w:rsidR="0094207A">
        <w:rPr>
          <w:rFonts w:ascii="Times New Roman" w:eastAsia="標楷體" w:hAnsi="Times New Roman" w:cs="Times New Roman" w:hint="eastAsia"/>
          <w:szCs w:val="24"/>
        </w:rPr>
        <w:t>、</w:t>
      </w:r>
      <w:r w:rsidRPr="00893BDE">
        <w:rPr>
          <w:rFonts w:ascii="Times New Roman" w:eastAsia="標楷體" w:hAnsi="Times New Roman" w:cs="Times New Roman" w:hint="eastAsia"/>
          <w:szCs w:val="24"/>
        </w:rPr>
        <w:t>活動主辦商</w:t>
      </w:r>
      <w:r w:rsidR="0094207A">
        <w:rPr>
          <w:rFonts w:ascii="Times New Roman" w:eastAsia="標楷體" w:hAnsi="Times New Roman" w:cs="Times New Roman" w:hint="eastAsia"/>
          <w:szCs w:val="24"/>
        </w:rPr>
        <w:t>、</w:t>
      </w:r>
      <w:r w:rsidRPr="00893BDE">
        <w:rPr>
          <w:rFonts w:ascii="Times New Roman" w:eastAsia="標楷體" w:hAnsi="Times New Roman" w:cs="Times New Roman" w:hint="eastAsia"/>
          <w:szCs w:val="24"/>
        </w:rPr>
        <w:t>金融服務</w:t>
      </w:r>
      <w:r w:rsidR="0094207A">
        <w:rPr>
          <w:rFonts w:ascii="Times New Roman" w:eastAsia="標楷體" w:hAnsi="Times New Roman" w:cs="Times New Roman" w:hint="eastAsia"/>
          <w:szCs w:val="24"/>
        </w:rPr>
        <w:t>、</w:t>
      </w:r>
      <w:r w:rsidRPr="00893BDE">
        <w:rPr>
          <w:rFonts w:ascii="Times New Roman" w:eastAsia="標楷體" w:hAnsi="Times New Roman" w:cs="Times New Roman" w:hint="eastAsia"/>
          <w:szCs w:val="24"/>
        </w:rPr>
        <w:t>食品加工</w:t>
      </w:r>
      <w:r w:rsidR="0094207A">
        <w:rPr>
          <w:rFonts w:ascii="Times New Roman" w:eastAsia="標楷體" w:hAnsi="Times New Roman" w:cs="Times New Roman" w:hint="eastAsia"/>
          <w:szCs w:val="24"/>
        </w:rPr>
        <w:t>、</w:t>
      </w:r>
      <w:r w:rsidRPr="00893BDE">
        <w:rPr>
          <w:rFonts w:ascii="Times New Roman" w:eastAsia="標楷體" w:hAnsi="Times New Roman" w:cs="Times New Roman" w:hint="eastAsia"/>
          <w:szCs w:val="24"/>
        </w:rPr>
        <w:t>採礦和金屬</w:t>
      </w:r>
      <w:r w:rsidR="0094207A">
        <w:rPr>
          <w:rFonts w:ascii="Times New Roman" w:eastAsia="標楷體" w:hAnsi="Times New Roman" w:cs="Times New Roman" w:hint="eastAsia"/>
          <w:szCs w:val="24"/>
        </w:rPr>
        <w:t>、</w:t>
      </w:r>
      <w:r w:rsidRPr="00893BDE">
        <w:rPr>
          <w:rFonts w:ascii="Times New Roman" w:eastAsia="標楷體" w:hAnsi="Times New Roman" w:cs="Times New Roman" w:hint="eastAsia"/>
          <w:szCs w:val="24"/>
        </w:rPr>
        <w:t>媒體</w:t>
      </w:r>
      <w:r w:rsidR="0094207A">
        <w:rPr>
          <w:rFonts w:ascii="Times New Roman" w:eastAsia="標楷體" w:hAnsi="Times New Roman" w:cs="Times New Roman" w:hint="eastAsia"/>
          <w:szCs w:val="24"/>
        </w:rPr>
        <w:t>、</w:t>
      </w:r>
      <w:r w:rsidRPr="00893BDE">
        <w:rPr>
          <w:rFonts w:ascii="Times New Roman" w:eastAsia="標楷體" w:hAnsi="Times New Roman" w:cs="Times New Roman" w:hint="eastAsia"/>
          <w:szCs w:val="24"/>
        </w:rPr>
        <w:t>非政府組織</w:t>
      </w:r>
      <w:r w:rsidR="0094207A">
        <w:rPr>
          <w:rFonts w:ascii="Times New Roman" w:eastAsia="標楷體" w:hAnsi="Times New Roman" w:cs="Times New Roman" w:hint="eastAsia"/>
          <w:szCs w:val="24"/>
        </w:rPr>
        <w:t>及</w:t>
      </w:r>
      <w:r w:rsidRPr="00893BDE">
        <w:rPr>
          <w:rFonts w:ascii="Times New Roman" w:eastAsia="標楷體" w:hAnsi="Times New Roman" w:cs="Times New Roman" w:hint="eastAsia"/>
          <w:szCs w:val="24"/>
        </w:rPr>
        <w:t>石油和天然氣。</w:t>
      </w:r>
    </w:p>
    <w:p w:rsidR="006E3B7D" w:rsidRPr="008F6526" w:rsidRDefault="006E3B7D" w:rsidP="006E3B7D">
      <w:pPr>
        <w:rPr>
          <w:rFonts w:ascii="Times New Roman" w:eastAsia="標楷體" w:hAnsi="Times New Roman" w:cs="Times New Roman"/>
          <w:color w:val="FF0000"/>
          <w:szCs w:val="24"/>
        </w:rPr>
      </w:pPr>
      <w:r w:rsidRPr="00292A88">
        <w:rPr>
          <w:rFonts w:ascii="Times New Roman" w:eastAsia="標楷體" w:hAnsi="Times New Roman" w:cs="Times New Roman" w:hint="eastAsia"/>
          <w:szCs w:val="24"/>
        </w:rPr>
        <w:t>該文件是使用</w:t>
      </w:r>
      <w:r w:rsidRPr="00292A88">
        <w:rPr>
          <w:rFonts w:ascii="Times New Roman" w:eastAsia="標楷體" w:hAnsi="Times New Roman" w:cs="Times New Roman" w:hint="eastAsia"/>
          <w:szCs w:val="24"/>
        </w:rPr>
        <w:t xml:space="preserve">10 </w:t>
      </w:r>
      <w:proofErr w:type="gramStart"/>
      <w:r w:rsidRPr="00292A88">
        <w:rPr>
          <w:rFonts w:ascii="Times New Roman" w:eastAsia="標楷體" w:hAnsi="Times New Roman" w:cs="Times New Roman" w:hint="eastAsia"/>
          <w:szCs w:val="24"/>
        </w:rPr>
        <w:t>個</w:t>
      </w:r>
      <w:proofErr w:type="gramEnd"/>
      <w:r w:rsidRPr="00292A88">
        <w:rPr>
          <w:rFonts w:ascii="Times New Roman" w:eastAsia="標楷體" w:hAnsi="Times New Roman" w:cs="Times New Roman" w:hint="eastAsia"/>
          <w:szCs w:val="24"/>
        </w:rPr>
        <w:t>GRI G3/G3.1</w:t>
      </w:r>
      <w:r w:rsidRPr="00292A88">
        <w:rPr>
          <w:rFonts w:ascii="Times New Roman" w:eastAsia="標楷體" w:hAnsi="Times New Roman" w:cs="Times New Roman" w:hint="eastAsia"/>
          <w:szCs w:val="24"/>
        </w:rPr>
        <w:t>行業進行補充改編的版本，以適應</w:t>
      </w:r>
      <w:r w:rsidRPr="00292A88">
        <w:rPr>
          <w:rFonts w:ascii="Times New Roman" w:eastAsia="標楷體" w:hAnsi="Times New Roman" w:cs="Times New Roman" w:hint="eastAsia"/>
          <w:szCs w:val="24"/>
        </w:rPr>
        <w:t>G4</w:t>
      </w:r>
      <w:r w:rsidRPr="00292A88">
        <w:rPr>
          <w:rFonts w:ascii="Times New Roman" w:eastAsia="標楷體" w:hAnsi="Times New Roman" w:cs="Times New Roman" w:hint="eastAsia"/>
          <w:szCs w:val="24"/>
        </w:rPr>
        <w:t>指南的結構和內容。</w:t>
      </w:r>
    </w:p>
    <w:p w:rsidR="0094207A" w:rsidRPr="00236593" w:rsidRDefault="006E3B7D" w:rsidP="00236593">
      <w:pPr>
        <w:rPr>
          <w:rFonts w:ascii="Times New Roman" w:eastAsia="標楷體" w:hAnsi="Times New Roman" w:cs="Times New Roman"/>
          <w:szCs w:val="24"/>
        </w:rPr>
      </w:pPr>
      <w:r w:rsidRPr="0012594C">
        <w:rPr>
          <w:rFonts w:ascii="Times New Roman" w:eastAsia="標楷體" w:hAnsi="Times New Roman" w:cs="Times New Roman" w:hint="eastAsia"/>
          <w:szCs w:val="24"/>
        </w:rPr>
        <w:t>下載全部</w:t>
      </w:r>
      <w:r w:rsidRPr="0012594C">
        <w:rPr>
          <w:rFonts w:ascii="Times New Roman" w:eastAsia="標楷體" w:hAnsi="Times New Roman" w:cs="Times New Roman" w:hint="eastAsia"/>
          <w:szCs w:val="24"/>
        </w:rPr>
        <w:t>10</w:t>
      </w:r>
      <w:r w:rsidRPr="0012594C">
        <w:rPr>
          <w:rFonts w:ascii="Times New Roman" w:eastAsia="標楷體" w:hAnsi="Times New Roman" w:cs="Times New Roman" w:hint="eastAsia"/>
          <w:szCs w:val="24"/>
        </w:rPr>
        <w:t>個</w:t>
      </w:r>
      <w:r w:rsidRPr="0012594C">
        <w:rPr>
          <w:rFonts w:ascii="Times New Roman" w:eastAsia="標楷體" w:hAnsi="Times New Roman" w:cs="Times New Roman" w:hint="eastAsia"/>
          <w:szCs w:val="24"/>
        </w:rPr>
        <w:t>G4</w:t>
      </w:r>
      <w:r w:rsidRPr="0012594C">
        <w:rPr>
          <w:rFonts w:ascii="Times New Roman" w:eastAsia="標楷體" w:hAnsi="Times New Roman" w:cs="Times New Roman" w:hint="eastAsia"/>
          <w:szCs w:val="24"/>
        </w:rPr>
        <w:t>行業揭露，</w:t>
      </w:r>
      <w:proofErr w:type="gramStart"/>
      <w:r w:rsidRPr="0012594C">
        <w:rPr>
          <w:rFonts w:ascii="Times New Roman" w:eastAsia="標楷體" w:hAnsi="Times New Roman" w:cs="Times New Roman" w:hint="eastAsia"/>
          <w:szCs w:val="24"/>
        </w:rPr>
        <w:t>請點擊</w:t>
      </w:r>
      <w:proofErr w:type="gramEnd"/>
      <w:r w:rsidRPr="0012594C">
        <w:rPr>
          <w:rFonts w:ascii="Times New Roman" w:eastAsia="標楷體" w:hAnsi="Times New Roman" w:cs="Times New Roman" w:hint="eastAsia"/>
          <w:szCs w:val="24"/>
        </w:rPr>
        <w:t>此</w:t>
      </w:r>
      <w:r w:rsidR="0094207A">
        <w:rPr>
          <w:rStyle w:val="a3"/>
          <w:rFonts w:ascii="Times New Roman" w:eastAsia="標楷體" w:hAnsi="Times New Roman" w:cs="Times New Roman" w:hint="eastAsia"/>
          <w:szCs w:val="24"/>
        </w:rPr>
        <w:t>連結</w:t>
      </w:r>
      <w:r w:rsidRPr="0012594C">
        <w:rPr>
          <w:rFonts w:ascii="Times New Roman" w:eastAsia="標楷體" w:hAnsi="Times New Roman" w:cs="Times New Roman" w:hint="eastAsia"/>
          <w:szCs w:val="24"/>
        </w:rPr>
        <w:t>。</w:t>
      </w:r>
    </w:p>
    <w:p w:rsidR="006E3B7D" w:rsidRPr="00ED7174" w:rsidRDefault="006E3B7D" w:rsidP="0094207A">
      <w:pPr>
        <w:spacing w:beforeLines="50" w:before="180"/>
        <w:rPr>
          <w:rFonts w:ascii="Times New Roman" w:eastAsia="標楷體" w:hAnsi="Times New Roman" w:cs="Times New Roman"/>
          <w:b/>
          <w:szCs w:val="24"/>
        </w:rPr>
      </w:pPr>
      <w:r w:rsidRPr="00ED7174">
        <w:rPr>
          <w:rFonts w:ascii="Times New Roman" w:eastAsia="標楷體" w:hAnsi="Times New Roman" w:cs="Times New Roman" w:hint="eastAsia"/>
          <w:b/>
          <w:szCs w:val="24"/>
        </w:rPr>
        <w:t>新的</w:t>
      </w:r>
      <w:r w:rsidRPr="00ED7174">
        <w:rPr>
          <w:rFonts w:ascii="Times New Roman" w:eastAsia="標楷體" w:hAnsi="Times New Roman" w:cs="Times New Roman" w:hint="eastAsia"/>
          <w:b/>
          <w:szCs w:val="24"/>
        </w:rPr>
        <w:t>GRI</w:t>
      </w:r>
      <w:r w:rsidRPr="00ED7174">
        <w:rPr>
          <w:rFonts w:ascii="Times New Roman" w:eastAsia="標楷體" w:hAnsi="Times New Roman" w:cs="Times New Roman" w:hint="eastAsia"/>
          <w:b/>
          <w:szCs w:val="24"/>
        </w:rPr>
        <w:t>連結的文件和針對具體議題的資源</w:t>
      </w:r>
    </w:p>
    <w:p w:rsidR="006E3B7D" w:rsidRPr="00AB228C" w:rsidRDefault="006E3B7D" w:rsidP="0094207A">
      <w:pPr>
        <w:spacing w:beforeLines="50" w:before="180"/>
        <w:rPr>
          <w:rFonts w:ascii="Times New Roman" w:eastAsia="標楷體" w:hAnsi="Times New Roman" w:cs="Times New Roman"/>
          <w:szCs w:val="24"/>
        </w:rPr>
      </w:pPr>
      <w:r w:rsidRPr="00ED7174">
        <w:rPr>
          <w:rFonts w:ascii="Times New Roman" w:eastAsia="標楷體" w:hAnsi="Times New Roman" w:cs="Times New Roman" w:hint="eastAsia"/>
          <w:szCs w:val="24"/>
        </w:rPr>
        <w:t>自</w:t>
      </w:r>
      <w:r w:rsidRPr="00ED7174">
        <w:rPr>
          <w:rFonts w:ascii="Times New Roman" w:eastAsia="標楷體" w:hAnsi="Times New Roman" w:cs="Times New Roman" w:hint="eastAsia"/>
          <w:szCs w:val="24"/>
        </w:rPr>
        <w:t>2013</w:t>
      </w:r>
      <w:r w:rsidRPr="00ED7174">
        <w:rPr>
          <w:rFonts w:ascii="Times New Roman" w:eastAsia="標楷體" w:hAnsi="Times New Roman" w:cs="Times New Roman" w:hint="eastAsia"/>
          <w:szCs w:val="24"/>
        </w:rPr>
        <w:t>年</w:t>
      </w:r>
      <w:r w:rsidRPr="00ED7174">
        <w:rPr>
          <w:rFonts w:ascii="Times New Roman" w:eastAsia="標楷體" w:hAnsi="Times New Roman" w:cs="Times New Roman" w:hint="eastAsia"/>
          <w:szCs w:val="24"/>
        </w:rPr>
        <w:t>5</w:t>
      </w:r>
      <w:r w:rsidRPr="00ED7174">
        <w:rPr>
          <w:rFonts w:ascii="Times New Roman" w:eastAsia="標楷體" w:hAnsi="Times New Roman" w:cs="Times New Roman" w:hint="eastAsia"/>
          <w:szCs w:val="24"/>
        </w:rPr>
        <w:t>月推出的</w:t>
      </w:r>
      <w:r w:rsidRPr="00ED7174">
        <w:rPr>
          <w:rFonts w:ascii="Times New Roman" w:eastAsia="標楷體" w:hAnsi="Times New Roman" w:cs="Times New Roman" w:hint="eastAsia"/>
          <w:szCs w:val="24"/>
        </w:rPr>
        <w:t>G4</w:t>
      </w:r>
      <w:r w:rsidRPr="00ED7174">
        <w:rPr>
          <w:rFonts w:ascii="Times New Roman" w:eastAsia="標楷體" w:hAnsi="Times New Roman" w:cs="Times New Roman" w:hint="eastAsia"/>
          <w:szCs w:val="24"/>
        </w:rPr>
        <w:t>，</w:t>
      </w:r>
      <w:r w:rsidRPr="00ED7174">
        <w:rPr>
          <w:rFonts w:ascii="Times New Roman" w:eastAsia="標楷體" w:hAnsi="Times New Roman" w:cs="Times New Roman" w:hint="eastAsia"/>
          <w:szCs w:val="24"/>
        </w:rPr>
        <w:t>GRI</w:t>
      </w:r>
      <w:r w:rsidRPr="00ED7174">
        <w:rPr>
          <w:rFonts w:ascii="Times New Roman" w:eastAsia="標楷體" w:hAnsi="Times New Roman" w:cs="Times New Roman" w:hint="eastAsia"/>
          <w:szCs w:val="24"/>
        </w:rPr>
        <w:t>一直與各國際組織制定連結的文件，提供指南使企業了解</w:t>
      </w:r>
      <w:r w:rsidRPr="00AB228C">
        <w:rPr>
          <w:rFonts w:ascii="Times New Roman" w:eastAsia="標楷體" w:hAnsi="Times New Roman" w:cs="Times New Roman" w:hint="eastAsia"/>
          <w:szCs w:val="24"/>
        </w:rPr>
        <w:t>如何共同使用不同的報告和</w:t>
      </w:r>
      <w:r w:rsidR="0094207A">
        <w:rPr>
          <w:rFonts w:ascii="Times New Roman" w:eastAsia="標楷體" w:hAnsi="Times New Roman" w:cs="Times New Roman" w:hint="eastAsia"/>
          <w:szCs w:val="24"/>
        </w:rPr>
        <w:t>標準化的架構</w:t>
      </w:r>
      <w:r w:rsidRPr="00AB228C">
        <w:rPr>
          <w:rFonts w:ascii="Times New Roman" w:eastAsia="標楷體" w:hAnsi="Times New Roman" w:cs="Times New Roman" w:hint="eastAsia"/>
          <w:szCs w:val="24"/>
        </w:rPr>
        <w:t>，以指導負責任的商業行為並產生健全的永續發展報告。</w:t>
      </w:r>
    </w:p>
    <w:p w:rsidR="006E3B7D" w:rsidRPr="000973C2" w:rsidRDefault="006E3B7D" w:rsidP="0094207A">
      <w:pPr>
        <w:spacing w:beforeLines="50" w:before="180"/>
        <w:rPr>
          <w:rFonts w:ascii="Times New Roman" w:eastAsia="標楷體" w:hAnsi="Times New Roman" w:cs="Times New Roman"/>
          <w:szCs w:val="24"/>
        </w:rPr>
      </w:pPr>
      <w:r w:rsidRPr="00AB228C">
        <w:rPr>
          <w:rFonts w:ascii="Times New Roman" w:eastAsia="標楷體" w:hAnsi="Times New Roman" w:cs="Times New Roman" w:hint="eastAsia"/>
          <w:szCs w:val="24"/>
        </w:rPr>
        <w:t>其目的是利用指南將可改善永續發展績效數據的一致性和</w:t>
      </w:r>
      <w:proofErr w:type="gramStart"/>
      <w:r w:rsidRPr="00AB228C">
        <w:rPr>
          <w:rFonts w:ascii="Times New Roman" w:eastAsia="標楷體" w:hAnsi="Times New Roman" w:cs="Times New Roman" w:hint="eastAsia"/>
          <w:szCs w:val="24"/>
        </w:rPr>
        <w:t>可</w:t>
      </w:r>
      <w:proofErr w:type="gramEnd"/>
      <w:r w:rsidRPr="00AB228C">
        <w:rPr>
          <w:rFonts w:ascii="Times New Roman" w:eastAsia="標楷體" w:hAnsi="Times New Roman" w:cs="Times New Roman" w:hint="eastAsia"/>
          <w:szCs w:val="24"/>
        </w:rPr>
        <w:t>比</w:t>
      </w:r>
      <w:r w:rsidR="0094207A">
        <w:rPr>
          <w:rFonts w:ascii="Times New Roman" w:eastAsia="標楷體" w:hAnsi="Times New Roman" w:cs="Times New Roman" w:hint="eastAsia"/>
          <w:szCs w:val="24"/>
        </w:rPr>
        <w:t>較</w:t>
      </w:r>
      <w:r w:rsidRPr="00AB228C">
        <w:rPr>
          <w:rFonts w:ascii="Times New Roman" w:eastAsia="標楷體" w:hAnsi="Times New Roman" w:cs="Times New Roman" w:hint="eastAsia"/>
          <w:szCs w:val="24"/>
        </w:rPr>
        <w:t>性，使得公司的報</w:t>
      </w:r>
      <w:r w:rsidRPr="000973C2">
        <w:rPr>
          <w:rFonts w:ascii="Times New Roman" w:eastAsia="標楷體" w:hAnsi="Times New Roman" w:cs="Times New Roman" w:hint="eastAsia"/>
          <w:szCs w:val="24"/>
        </w:rPr>
        <w:t>告更加有效率的產出，</w:t>
      </w:r>
      <w:proofErr w:type="gramStart"/>
      <w:r w:rsidRPr="000973C2">
        <w:rPr>
          <w:rFonts w:ascii="Times New Roman" w:eastAsia="標楷體" w:hAnsi="Times New Roman" w:cs="Times New Roman" w:hint="eastAsia"/>
          <w:szCs w:val="24"/>
        </w:rPr>
        <w:t>並緩解</w:t>
      </w:r>
      <w:proofErr w:type="gramEnd"/>
      <w:r w:rsidRPr="000973C2">
        <w:rPr>
          <w:rFonts w:ascii="Times New Roman" w:eastAsia="標楷體" w:hAnsi="Times New Roman" w:cs="Times New Roman" w:hint="eastAsia"/>
          <w:szCs w:val="24"/>
        </w:rPr>
        <w:t>報告對公司的負擔。</w:t>
      </w:r>
    </w:p>
    <w:p w:rsidR="0094207A" w:rsidRDefault="006E3B7D" w:rsidP="0094207A">
      <w:pPr>
        <w:spacing w:beforeLines="50" w:before="180"/>
        <w:rPr>
          <w:rFonts w:ascii="Times New Roman" w:eastAsia="標楷體" w:hAnsi="Times New Roman" w:cs="Times New Roman"/>
          <w:szCs w:val="24"/>
        </w:rPr>
      </w:pPr>
      <w:r w:rsidRPr="000973C2">
        <w:rPr>
          <w:rFonts w:ascii="Times New Roman" w:eastAsia="標楷體" w:hAnsi="Times New Roman" w:cs="Times New Roman" w:hint="eastAsia"/>
          <w:szCs w:val="24"/>
        </w:rPr>
        <w:t>今年二月，</w:t>
      </w:r>
      <w:r w:rsidRPr="000973C2">
        <w:rPr>
          <w:rFonts w:ascii="Times New Roman" w:eastAsia="標楷體" w:hAnsi="Times New Roman" w:cs="Times New Roman" w:hint="eastAsia"/>
          <w:szCs w:val="24"/>
        </w:rPr>
        <w:t>GRI</w:t>
      </w:r>
      <w:r w:rsidRPr="000973C2">
        <w:rPr>
          <w:rFonts w:ascii="Times New Roman" w:eastAsia="標楷體" w:hAnsi="Times New Roman" w:cs="Times New Roman" w:hint="eastAsia"/>
          <w:szCs w:val="24"/>
        </w:rPr>
        <w:t>宣布啟動聯合國全球盟約</w:t>
      </w:r>
      <w:r w:rsidRPr="000973C2">
        <w:rPr>
          <w:rFonts w:ascii="Times New Roman" w:eastAsia="標楷體" w:hAnsi="Times New Roman" w:cs="Times New Roman" w:hint="eastAsia"/>
          <w:szCs w:val="24"/>
        </w:rPr>
        <w:t>(UNGC)</w:t>
      </w:r>
      <w:r w:rsidRPr="000973C2">
        <w:rPr>
          <w:rFonts w:ascii="Times New Roman" w:eastAsia="標楷體" w:hAnsi="Times New Roman" w:cs="Times New Roman" w:hint="eastAsia"/>
          <w:szCs w:val="24"/>
        </w:rPr>
        <w:t>連結文件：</w:t>
      </w:r>
      <w:r w:rsidR="0094207A">
        <w:rPr>
          <w:rFonts w:ascii="Times New Roman" w:eastAsia="標楷體" w:hAnsi="Times New Roman" w:cs="Times New Roman" w:hint="eastAsia"/>
          <w:szCs w:val="24"/>
        </w:rPr>
        <w:t>則是</w:t>
      </w:r>
      <w:r w:rsidRPr="000973C2">
        <w:rPr>
          <w:rFonts w:ascii="Times New Roman" w:eastAsia="標楷體" w:hAnsi="Times New Roman" w:cs="Times New Roman" w:hint="eastAsia"/>
          <w:szCs w:val="24"/>
        </w:rPr>
        <w:t>使用</w:t>
      </w:r>
      <w:r w:rsidRPr="000973C2">
        <w:rPr>
          <w:rFonts w:ascii="Times New Roman" w:eastAsia="標楷體" w:hAnsi="Times New Roman" w:cs="Times New Roman" w:hint="eastAsia"/>
          <w:szCs w:val="24"/>
        </w:rPr>
        <w:t>GRI G4</w:t>
      </w:r>
      <w:r w:rsidRPr="000973C2">
        <w:rPr>
          <w:rFonts w:ascii="Times New Roman" w:eastAsia="標楷體" w:hAnsi="Times New Roman" w:cs="Times New Roman" w:hint="eastAsia"/>
          <w:szCs w:val="24"/>
        </w:rPr>
        <w:t>指南在聯合國全球盟約原則的連結，以及</w:t>
      </w:r>
      <w:r w:rsidRPr="000973C2">
        <w:rPr>
          <w:rFonts w:ascii="Times New Roman" w:eastAsia="標楷體" w:hAnsi="Times New Roman" w:cs="Times New Roman" w:hint="eastAsia"/>
          <w:szCs w:val="24"/>
        </w:rPr>
        <w:t>GRI</w:t>
      </w:r>
      <w:r w:rsidRPr="000973C2">
        <w:rPr>
          <w:rFonts w:ascii="Times New Roman" w:eastAsia="標楷體" w:hAnsi="Times New Roman" w:cs="Times New Roman" w:hint="eastAsia"/>
          <w:szCs w:val="24"/>
        </w:rPr>
        <w:t>指南</w:t>
      </w:r>
      <w:r w:rsidRPr="000973C2">
        <w:rPr>
          <w:rFonts w:ascii="Times New Roman" w:eastAsia="標楷體" w:hAnsi="Times New Roman" w:cs="Times New Roman" w:hint="eastAsia"/>
          <w:szCs w:val="24"/>
        </w:rPr>
        <w:t>/ ISO 26000</w:t>
      </w:r>
      <w:r w:rsidRPr="000973C2">
        <w:rPr>
          <w:rFonts w:ascii="Times New Roman" w:eastAsia="標楷體" w:hAnsi="Times New Roman" w:cs="Times New Roman" w:hint="eastAsia"/>
          <w:szCs w:val="24"/>
        </w:rPr>
        <w:t>的連結文件，</w:t>
      </w:r>
      <w:r w:rsidRPr="000973C2">
        <w:rPr>
          <w:rFonts w:ascii="Times New Roman" w:eastAsia="標楷體" w:hAnsi="Times New Roman" w:cs="Times New Roman" w:hint="eastAsia"/>
          <w:szCs w:val="24"/>
        </w:rPr>
        <w:t>GRI G4</w:t>
      </w:r>
      <w:r w:rsidRPr="000973C2">
        <w:rPr>
          <w:rFonts w:ascii="Times New Roman" w:eastAsia="標楷體" w:hAnsi="Times New Roman" w:cs="Times New Roman" w:hint="eastAsia"/>
          <w:szCs w:val="24"/>
        </w:rPr>
        <w:t>指南和</w:t>
      </w:r>
      <w:r w:rsidRPr="000973C2">
        <w:rPr>
          <w:rFonts w:ascii="Times New Roman" w:eastAsia="標楷體" w:hAnsi="Times New Roman" w:cs="Times New Roman" w:hint="eastAsia"/>
          <w:szCs w:val="24"/>
        </w:rPr>
        <w:t>ISO 26000:2010</w:t>
      </w:r>
      <w:r w:rsidRPr="000973C2">
        <w:rPr>
          <w:rFonts w:ascii="Times New Roman" w:eastAsia="標楷體" w:hAnsi="Times New Roman" w:cs="Times New Roman" w:hint="eastAsia"/>
          <w:szCs w:val="24"/>
        </w:rPr>
        <w:t>如何使用</w:t>
      </w:r>
      <w:r w:rsidRPr="000973C2">
        <w:rPr>
          <w:rFonts w:ascii="Times New Roman" w:eastAsia="標楷體" w:hAnsi="Times New Roman" w:cs="Times New Roman" w:hint="eastAsia"/>
          <w:szCs w:val="24"/>
        </w:rPr>
        <w:t>GRI G4</w:t>
      </w:r>
      <w:r w:rsidRPr="000973C2">
        <w:rPr>
          <w:rFonts w:ascii="Times New Roman" w:eastAsia="標楷體" w:hAnsi="Times New Roman" w:cs="Times New Roman" w:hint="eastAsia"/>
          <w:szCs w:val="24"/>
        </w:rPr>
        <w:t>指南和</w:t>
      </w:r>
      <w:r w:rsidRPr="000973C2">
        <w:rPr>
          <w:rFonts w:ascii="Times New Roman" w:eastAsia="標楷體" w:hAnsi="Times New Roman" w:cs="Times New Roman" w:hint="eastAsia"/>
          <w:szCs w:val="24"/>
        </w:rPr>
        <w:t>ISO 26000</w:t>
      </w:r>
      <w:r w:rsidRPr="000973C2">
        <w:rPr>
          <w:rFonts w:ascii="Times New Roman" w:eastAsia="標楷體" w:hAnsi="Times New Roman" w:cs="Times New Roman" w:hint="eastAsia"/>
          <w:szCs w:val="24"/>
        </w:rPr>
        <w:t>互相結合。</w:t>
      </w:r>
    </w:p>
    <w:p w:rsidR="006E3B7D" w:rsidRPr="00BD37C2" w:rsidRDefault="0094207A" w:rsidP="0094207A">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而</w:t>
      </w:r>
      <w:r w:rsidR="006E3B7D" w:rsidRPr="00BD37C2">
        <w:rPr>
          <w:rFonts w:ascii="Times New Roman" w:eastAsia="標楷體" w:hAnsi="Times New Roman" w:cs="Times New Roman" w:hint="eastAsia"/>
          <w:szCs w:val="24"/>
        </w:rPr>
        <w:t>GRI</w:t>
      </w:r>
      <w:r w:rsidR="006E3B7D" w:rsidRPr="00BD37C2">
        <w:rPr>
          <w:rFonts w:ascii="Times New Roman" w:eastAsia="標楷體" w:hAnsi="Times New Roman" w:cs="Times New Roman" w:hint="eastAsia"/>
          <w:szCs w:val="24"/>
        </w:rPr>
        <w:t>宣布兩個新出版物的發行：</w:t>
      </w:r>
    </w:p>
    <w:p w:rsidR="006E3B7D" w:rsidRPr="00A52389" w:rsidRDefault="006E3B7D" w:rsidP="0094207A">
      <w:pPr>
        <w:spacing w:beforeLines="50" w:before="180"/>
        <w:rPr>
          <w:rFonts w:ascii="Times New Roman" w:eastAsia="標楷體" w:hAnsi="Times New Roman" w:cs="Times New Roman"/>
          <w:szCs w:val="24"/>
        </w:rPr>
      </w:pPr>
      <w:r w:rsidRPr="00BD37C2">
        <w:rPr>
          <w:rFonts w:ascii="Times New Roman" w:eastAsia="標楷體" w:hAnsi="Times New Roman" w:cs="Times New Roman" w:hint="eastAsia"/>
          <w:szCs w:val="24"/>
        </w:rPr>
        <w:t>為</w:t>
      </w:r>
      <w:r w:rsidRPr="00BD37C2">
        <w:rPr>
          <w:rFonts w:ascii="Times New Roman" w:eastAsia="標楷體" w:hAnsi="Times New Roman" w:cs="Times New Roman" w:hint="eastAsia"/>
          <w:szCs w:val="24"/>
        </w:rPr>
        <w:t>GRI-C</w:t>
      </w:r>
      <w:r w:rsidRPr="00627CF4">
        <w:rPr>
          <w:rFonts w:ascii="Times New Roman" w:eastAsia="標楷體" w:hAnsi="Times New Roman" w:cs="Times New Roman" w:hint="eastAsia"/>
          <w:szCs w:val="24"/>
        </w:rPr>
        <w:t>DP</w:t>
      </w:r>
      <w:proofErr w:type="gramStart"/>
      <w:r w:rsidRPr="00627CF4">
        <w:rPr>
          <w:rFonts w:ascii="Times New Roman" w:eastAsia="標楷體" w:hAnsi="Times New Roman" w:cs="Times New Roman" w:hint="eastAsia"/>
          <w:szCs w:val="24"/>
        </w:rPr>
        <w:t>連結文檔取名為</w:t>
      </w:r>
      <w:proofErr w:type="gramEnd"/>
      <w:r w:rsidRPr="00627CF4">
        <w:rPr>
          <w:rFonts w:ascii="Times New Roman" w:eastAsia="標楷體" w:hAnsi="Times New Roman" w:cs="Times New Roman" w:hint="eastAsia"/>
          <w:szCs w:val="24"/>
        </w:rPr>
        <w:t>連結</w:t>
      </w:r>
      <w:r w:rsidRPr="00627CF4">
        <w:rPr>
          <w:rFonts w:ascii="Times New Roman" w:eastAsia="標楷體" w:hAnsi="Times New Roman" w:cs="Times New Roman" w:hint="eastAsia"/>
          <w:szCs w:val="24"/>
        </w:rPr>
        <w:t>GRI</w:t>
      </w:r>
      <w:r w:rsidRPr="00627CF4">
        <w:rPr>
          <w:rFonts w:ascii="Times New Roman" w:eastAsia="標楷體" w:hAnsi="Times New Roman" w:cs="Times New Roman" w:hint="eastAsia"/>
          <w:szCs w:val="24"/>
        </w:rPr>
        <w:t>和</w:t>
      </w:r>
      <w:r w:rsidRPr="00627CF4">
        <w:rPr>
          <w:rFonts w:ascii="Times New Roman" w:eastAsia="標楷體" w:hAnsi="Times New Roman" w:cs="Times New Roman" w:hint="eastAsia"/>
          <w:szCs w:val="24"/>
        </w:rPr>
        <w:t>CDP</w:t>
      </w:r>
      <w:r>
        <w:rPr>
          <w:rFonts w:ascii="Times New Roman" w:eastAsia="標楷體" w:hAnsi="Times New Roman" w:cs="Times New Roman" w:hint="eastAsia"/>
          <w:szCs w:val="24"/>
        </w:rPr>
        <w:t>(</w:t>
      </w:r>
      <w:hyperlink r:id="rId13" w:history="1">
        <w:r w:rsidRPr="0023618C">
          <w:rPr>
            <w:rStyle w:val="a3"/>
            <w:rFonts w:ascii="Times New Roman" w:eastAsia="標楷體" w:hAnsi="Times New Roman" w:cs="Times New Roman" w:hint="eastAsia"/>
            <w:szCs w:val="24"/>
          </w:rPr>
          <w:t>Linking GRI and CDP</w:t>
        </w:r>
      </w:hyperlink>
      <w:r>
        <w:rPr>
          <w:rFonts w:ascii="Times New Roman" w:eastAsia="標楷體" w:hAnsi="Times New Roman" w:cs="Times New Roman" w:hint="eastAsia"/>
          <w:szCs w:val="24"/>
        </w:rPr>
        <w:t>)</w:t>
      </w:r>
      <w:r w:rsidRPr="00627CF4">
        <w:rPr>
          <w:rFonts w:ascii="Times New Roman" w:eastAsia="標楷體" w:hAnsi="Times New Roman" w:cs="Times New Roman" w:hint="eastAsia"/>
          <w:szCs w:val="24"/>
        </w:rPr>
        <w:t>。</w:t>
      </w:r>
      <w:r w:rsidR="0094207A">
        <w:rPr>
          <w:rFonts w:ascii="Times New Roman" w:eastAsia="標楷體" w:hAnsi="Times New Roman" w:cs="Times New Roman" w:hint="eastAsia"/>
          <w:szCs w:val="24"/>
        </w:rPr>
        <w:t>內容為</w:t>
      </w:r>
      <w:r w:rsidRPr="00627CF4">
        <w:rPr>
          <w:rFonts w:ascii="Times New Roman" w:eastAsia="標楷體" w:hAnsi="Times New Roman" w:cs="Times New Roman" w:hint="eastAsia"/>
          <w:szCs w:val="24"/>
        </w:rPr>
        <w:t>如何將</w:t>
      </w:r>
      <w:r w:rsidRPr="00627CF4">
        <w:rPr>
          <w:rFonts w:ascii="Times New Roman" w:eastAsia="標楷體" w:hAnsi="Times New Roman" w:cs="Times New Roman" w:hint="eastAsia"/>
          <w:szCs w:val="24"/>
        </w:rPr>
        <w:t>GRI G4</w:t>
      </w:r>
      <w:r w:rsidRPr="00627CF4">
        <w:rPr>
          <w:rFonts w:ascii="Times New Roman" w:eastAsia="標楷體" w:hAnsi="Times New Roman" w:cs="Times New Roman" w:hint="eastAsia"/>
          <w:szCs w:val="24"/>
        </w:rPr>
        <w:t>指南和</w:t>
      </w:r>
      <w:r w:rsidRPr="00627CF4">
        <w:rPr>
          <w:rFonts w:ascii="Times New Roman" w:eastAsia="標楷體" w:hAnsi="Times New Roman" w:cs="Times New Roman" w:hint="eastAsia"/>
          <w:szCs w:val="24"/>
        </w:rPr>
        <w:t>CDP</w:t>
      </w:r>
      <w:r w:rsidRPr="00627CF4">
        <w:rPr>
          <w:rFonts w:ascii="Times New Roman" w:eastAsia="標楷體" w:hAnsi="Times New Roman" w:cs="Times New Roman" w:hint="eastAsia"/>
          <w:szCs w:val="24"/>
        </w:rPr>
        <w:t>的氣候變遷問卷相互結合？</w:t>
      </w:r>
      <w:r w:rsidRPr="00A52389">
        <w:rPr>
          <w:rFonts w:ascii="Times New Roman" w:eastAsia="標楷體" w:hAnsi="Times New Roman" w:cs="Times New Roman" w:hint="eastAsia"/>
          <w:szCs w:val="24"/>
        </w:rPr>
        <w:t>這顯示了</w:t>
      </w:r>
      <w:r w:rsidRPr="00A52389">
        <w:rPr>
          <w:rFonts w:ascii="Times New Roman" w:eastAsia="標楷體" w:hAnsi="Times New Roman" w:cs="Times New Roman" w:hint="eastAsia"/>
          <w:szCs w:val="24"/>
        </w:rPr>
        <w:t>G4</w:t>
      </w:r>
      <w:r w:rsidRPr="00A52389">
        <w:rPr>
          <w:rFonts w:ascii="Times New Roman" w:eastAsia="標楷體" w:hAnsi="Times New Roman" w:cs="Times New Roman" w:hint="eastAsia"/>
          <w:szCs w:val="24"/>
        </w:rPr>
        <w:t>指南和</w:t>
      </w:r>
      <w:r w:rsidRPr="00A52389">
        <w:rPr>
          <w:rFonts w:ascii="Times New Roman" w:eastAsia="標楷體" w:hAnsi="Times New Roman" w:cs="Times New Roman" w:hint="eastAsia"/>
          <w:szCs w:val="24"/>
        </w:rPr>
        <w:t>2014</w:t>
      </w:r>
      <w:r w:rsidRPr="00A52389">
        <w:rPr>
          <w:rFonts w:ascii="Times New Roman" w:eastAsia="標楷體" w:hAnsi="Times New Roman" w:cs="Times New Roman" w:hint="eastAsia"/>
          <w:szCs w:val="24"/>
        </w:rPr>
        <w:t>年</w:t>
      </w:r>
      <w:r w:rsidRPr="00A52389">
        <w:rPr>
          <w:rFonts w:ascii="Times New Roman" w:eastAsia="標楷體" w:hAnsi="Times New Roman" w:cs="Times New Roman" w:hint="eastAsia"/>
          <w:szCs w:val="24"/>
        </w:rPr>
        <w:t>CDP</w:t>
      </w:r>
      <w:r w:rsidRPr="00A52389">
        <w:rPr>
          <w:rFonts w:ascii="Times New Roman" w:eastAsia="標楷體" w:hAnsi="Times New Roman" w:cs="Times New Roman" w:hint="eastAsia"/>
          <w:szCs w:val="24"/>
        </w:rPr>
        <w:t>的氣候變遷的資訊問卷之間的一致性。</w:t>
      </w:r>
      <w:r w:rsidR="0094207A">
        <w:rPr>
          <w:rFonts w:ascii="Times New Roman" w:eastAsia="標楷體" w:hAnsi="Times New Roman" w:cs="Times New Roman" w:hint="eastAsia"/>
          <w:szCs w:val="24"/>
        </w:rPr>
        <w:t>另外</w:t>
      </w:r>
      <w:r w:rsidRPr="00A52389">
        <w:rPr>
          <w:rFonts w:ascii="Times New Roman" w:eastAsia="標楷體" w:hAnsi="Times New Roman" w:cs="Times New Roman" w:hint="eastAsia"/>
          <w:szCs w:val="24"/>
        </w:rPr>
        <w:t>特別是，</w:t>
      </w:r>
      <w:r w:rsidR="0094207A">
        <w:rPr>
          <w:rFonts w:ascii="Times New Roman" w:eastAsia="標楷體" w:hAnsi="Times New Roman" w:cs="Times New Roman" w:hint="eastAsia"/>
          <w:szCs w:val="24"/>
        </w:rPr>
        <w:t>這個讓</w:t>
      </w:r>
      <w:r w:rsidRPr="00A52389">
        <w:rPr>
          <w:rFonts w:ascii="Times New Roman" w:eastAsia="標楷體" w:hAnsi="Times New Roman" w:cs="Times New Roman" w:hint="eastAsia"/>
          <w:szCs w:val="24"/>
        </w:rPr>
        <w:t>報告者</w:t>
      </w:r>
      <w:r>
        <w:rPr>
          <w:rFonts w:ascii="Times New Roman" w:eastAsia="標楷體" w:hAnsi="Times New Roman" w:cs="Times New Roman" w:hint="eastAsia"/>
          <w:szCs w:val="24"/>
        </w:rPr>
        <w:t>在</w:t>
      </w:r>
      <w:r w:rsidRPr="00A52389">
        <w:rPr>
          <w:rFonts w:ascii="Times New Roman" w:eastAsia="標楷體" w:hAnsi="Times New Roman" w:cs="Times New Roman" w:hint="eastAsia"/>
          <w:szCs w:val="24"/>
        </w:rPr>
        <w:t>使用</w:t>
      </w:r>
      <w:r>
        <w:rPr>
          <w:rFonts w:ascii="Times New Roman" w:eastAsia="標楷體" w:hAnsi="Times New Roman" w:cs="Times New Roman" w:hint="eastAsia"/>
          <w:szCs w:val="24"/>
        </w:rPr>
        <w:t>上</w:t>
      </w:r>
      <w:r w:rsidRPr="00A52389">
        <w:rPr>
          <w:rFonts w:ascii="Times New Roman" w:eastAsia="標楷體" w:hAnsi="Times New Roman" w:cs="Times New Roman" w:hint="eastAsia"/>
          <w:szCs w:val="24"/>
        </w:rPr>
        <w:t>或</w:t>
      </w:r>
      <w:r>
        <w:rPr>
          <w:rFonts w:ascii="Times New Roman" w:eastAsia="標楷體" w:hAnsi="Times New Roman" w:cs="Times New Roman" w:hint="eastAsia"/>
          <w:szCs w:val="24"/>
        </w:rPr>
        <w:t>將</w:t>
      </w:r>
      <w:r w:rsidRPr="00A52389">
        <w:rPr>
          <w:rFonts w:ascii="Times New Roman" w:eastAsia="標楷體" w:hAnsi="Times New Roman" w:cs="Times New Roman" w:hint="eastAsia"/>
          <w:szCs w:val="24"/>
        </w:rPr>
        <w:t>相同的數據</w:t>
      </w:r>
      <w:r w:rsidR="0094207A">
        <w:rPr>
          <w:rFonts w:ascii="Times New Roman" w:eastAsia="標楷體" w:hAnsi="Times New Roman" w:cs="Times New Roman" w:hint="eastAsia"/>
          <w:szCs w:val="24"/>
        </w:rPr>
        <w:t>適用</w:t>
      </w:r>
      <w:r>
        <w:rPr>
          <w:rFonts w:ascii="Times New Roman" w:eastAsia="標楷體" w:hAnsi="Times New Roman" w:cs="Times New Roman" w:hint="eastAsia"/>
          <w:szCs w:val="24"/>
        </w:rPr>
        <w:t>於</w:t>
      </w:r>
      <w:r w:rsidRPr="00A52389">
        <w:rPr>
          <w:rFonts w:ascii="Times New Roman" w:eastAsia="標楷體" w:hAnsi="Times New Roman" w:cs="Times New Roman" w:hint="eastAsia"/>
          <w:szCs w:val="24"/>
        </w:rPr>
        <w:t>兩種報告格式。</w:t>
      </w:r>
    </w:p>
    <w:p w:rsidR="006E3B7D" w:rsidRPr="00DC1611" w:rsidRDefault="0094207A" w:rsidP="0094207A">
      <w:pPr>
        <w:spacing w:beforeLines="50" w:before="180"/>
        <w:rPr>
          <w:rFonts w:ascii="Times New Roman" w:eastAsia="標楷體" w:hAnsi="Times New Roman" w:cs="Times New Roman"/>
          <w:szCs w:val="24"/>
        </w:rPr>
      </w:pPr>
      <w:r>
        <w:rPr>
          <w:rFonts w:ascii="Times New Roman" w:eastAsia="標楷體" w:hAnsi="Times New Roman" w:cs="Times New Roman" w:hint="eastAsia"/>
          <w:szCs w:val="24"/>
        </w:rPr>
        <w:t>另一個是與</w:t>
      </w:r>
      <w:r w:rsidR="006E3B7D" w:rsidRPr="00A52389">
        <w:rPr>
          <w:rFonts w:ascii="Times New Roman" w:eastAsia="標楷體" w:hAnsi="Times New Roman" w:cs="Times New Roman" w:hint="eastAsia"/>
          <w:szCs w:val="24"/>
        </w:rPr>
        <w:t>聯合國兒童基金會</w:t>
      </w:r>
      <w:r w:rsidR="006E3B7D" w:rsidRPr="00A52389">
        <w:rPr>
          <w:rFonts w:ascii="Times New Roman" w:eastAsia="標楷體" w:hAnsi="Times New Roman" w:cs="Times New Roman" w:hint="eastAsia"/>
          <w:szCs w:val="24"/>
        </w:rPr>
        <w:t>(UNICEF)</w:t>
      </w:r>
      <w:r>
        <w:rPr>
          <w:rFonts w:ascii="Times New Roman" w:eastAsia="標楷體" w:hAnsi="Times New Roman" w:cs="Times New Roman" w:hint="eastAsia"/>
          <w:szCs w:val="24"/>
        </w:rPr>
        <w:t>的連結</w:t>
      </w:r>
      <w:r w:rsidR="006E3B7D" w:rsidRPr="00A52389">
        <w:rPr>
          <w:rFonts w:ascii="Times New Roman" w:eastAsia="標楷體" w:hAnsi="Times New Roman" w:cs="Times New Roman" w:hint="eastAsia"/>
          <w:szCs w:val="24"/>
        </w:rPr>
        <w:t>，題為：</w:t>
      </w:r>
      <w:hyperlink r:id="rId14" w:history="1">
        <w:r w:rsidR="006E3B7D">
          <w:rPr>
            <w:rStyle w:val="a3"/>
            <w:rFonts w:ascii="Times New Roman" w:eastAsia="標楷體" w:hAnsi="Times New Roman" w:cs="Times New Roman" w:hint="eastAsia"/>
            <w:szCs w:val="24"/>
          </w:rPr>
          <w:t>在永</w:t>
        </w:r>
        <w:r w:rsidR="006E3B7D" w:rsidRPr="0052715F">
          <w:rPr>
            <w:rStyle w:val="a3"/>
            <w:rFonts w:ascii="Times New Roman" w:eastAsia="標楷體" w:hAnsi="Times New Roman" w:cs="Times New Roman" w:hint="eastAsia"/>
            <w:szCs w:val="24"/>
          </w:rPr>
          <w:t>續發展報告</w:t>
        </w:r>
        <w:r w:rsidR="006E3B7D">
          <w:rPr>
            <w:rStyle w:val="a3"/>
            <w:rFonts w:ascii="Times New Roman" w:eastAsia="標楷體" w:hAnsi="Times New Roman" w:cs="Times New Roman" w:hint="eastAsia"/>
            <w:szCs w:val="24"/>
          </w:rPr>
          <w:t>中</w:t>
        </w:r>
        <w:r w:rsidR="006E3B7D" w:rsidRPr="0052715F">
          <w:rPr>
            <w:rStyle w:val="a3"/>
            <w:rFonts w:ascii="Times New Roman" w:eastAsia="標楷體" w:hAnsi="Times New Roman" w:cs="Times New Roman" w:hint="eastAsia"/>
            <w:szCs w:val="24"/>
          </w:rPr>
          <w:t>的兒童權利</w:t>
        </w:r>
      </w:hyperlink>
      <w:r w:rsidR="006E3B7D" w:rsidRPr="00DC1611">
        <w:rPr>
          <w:rFonts w:ascii="Times New Roman" w:eastAsia="標楷體" w:hAnsi="Times New Roman" w:cs="Times New Roman" w:hint="eastAsia"/>
          <w:szCs w:val="24"/>
        </w:rPr>
        <w:t>：</w:t>
      </w:r>
      <w:r w:rsidR="006E3B7D">
        <w:rPr>
          <w:rFonts w:ascii="Times New Roman" w:eastAsia="標楷體" w:hAnsi="Times New Roman" w:cs="Times New Roman" w:hint="eastAsia"/>
          <w:szCs w:val="24"/>
        </w:rPr>
        <w:t>本</w:t>
      </w:r>
      <w:r w:rsidR="006E3B7D" w:rsidRPr="00DC1611">
        <w:rPr>
          <w:rFonts w:ascii="Times New Roman" w:eastAsia="標楷體" w:hAnsi="Times New Roman" w:cs="Times New Roman" w:hint="eastAsia"/>
          <w:szCs w:val="24"/>
        </w:rPr>
        <w:t>指南</w:t>
      </w:r>
      <w:r w:rsidR="006E3B7D">
        <w:rPr>
          <w:rFonts w:ascii="Times New Roman" w:eastAsia="標楷體" w:hAnsi="Times New Roman" w:cs="Times New Roman" w:hint="eastAsia"/>
          <w:szCs w:val="24"/>
        </w:rPr>
        <w:t>將</w:t>
      </w:r>
      <w:r w:rsidR="006E3B7D" w:rsidRPr="00DC1611">
        <w:rPr>
          <w:rFonts w:ascii="Times New Roman" w:eastAsia="標楷體" w:hAnsi="Times New Roman" w:cs="Times New Roman" w:hint="eastAsia"/>
          <w:szCs w:val="24"/>
        </w:rPr>
        <w:t>指引兒童權利納入</w:t>
      </w:r>
      <w:r w:rsidR="006E3B7D" w:rsidRPr="00DC1611">
        <w:rPr>
          <w:rFonts w:ascii="Times New Roman" w:eastAsia="標楷體" w:hAnsi="Times New Roman" w:cs="Times New Roman" w:hint="eastAsia"/>
          <w:szCs w:val="24"/>
        </w:rPr>
        <w:t>GRI</w:t>
      </w:r>
      <w:r>
        <w:rPr>
          <w:rFonts w:ascii="Times New Roman" w:eastAsia="標楷體" w:hAnsi="Times New Roman" w:cs="Times New Roman" w:hint="eastAsia"/>
          <w:szCs w:val="24"/>
        </w:rPr>
        <w:t>的</w:t>
      </w:r>
      <w:r w:rsidR="006E3B7D" w:rsidRPr="00DC1611">
        <w:rPr>
          <w:rFonts w:ascii="Times New Roman" w:eastAsia="標楷體" w:hAnsi="Times New Roman" w:cs="Times New Roman" w:hint="eastAsia"/>
          <w:szCs w:val="24"/>
        </w:rPr>
        <w:t>報告中。</w:t>
      </w:r>
    </w:p>
    <w:p w:rsidR="006E3B7D" w:rsidRPr="00394E47" w:rsidRDefault="006E3B7D" w:rsidP="0094207A">
      <w:pPr>
        <w:spacing w:beforeLines="50" w:before="180"/>
        <w:rPr>
          <w:rFonts w:ascii="Times New Roman" w:eastAsia="標楷體" w:hAnsi="Times New Roman" w:cs="Times New Roman"/>
          <w:szCs w:val="24"/>
        </w:rPr>
      </w:pPr>
      <w:r w:rsidRPr="001606ED">
        <w:rPr>
          <w:rFonts w:ascii="Times New Roman" w:eastAsia="標楷體" w:hAnsi="Times New Roman" w:cs="Times New Roman" w:hint="eastAsia"/>
          <w:szCs w:val="24"/>
        </w:rPr>
        <w:t>聯合國兒童基金會出版物的設計</w:t>
      </w:r>
      <w:r w:rsidR="0094207A">
        <w:rPr>
          <w:rFonts w:ascii="Times New Roman" w:eastAsia="標楷體" w:hAnsi="Times New Roman" w:cs="Times New Roman" w:hint="eastAsia"/>
          <w:szCs w:val="24"/>
        </w:rPr>
        <w:t>是</w:t>
      </w:r>
      <w:r w:rsidRPr="001606ED">
        <w:rPr>
          <w:rFonts w:ascii="Times New Roman" w:eastAsia="標楷體" w:hAnsi="Times New Roman" w:cs="Times New Roman" w:hint="eastAsia"/>
          <w:szCs w:val="24"/>
        </w:rPr>
        <w:t>為</w:t>
      </w:r>
      <w:r w:rsidR="0094207A">
        <w:rPr>
          <w:rFonts w:ascii="Times New Roman" w:eastAsia="標楷體" w:hAnsi="Times New Roman" w:cs="Times New Roman" w:hint="eastAsia"/>
          <w:szCs w:val="24"/>
        </w:rPr>
        <w:t>了</w:t>
      </w:r>
      <w:r w:rsidRPr="004324A7">
        <w:rPr>
          <w:rFonts w:ascii="Times New Roman" w:eastAsia="標楷體" w:hAnsi="Times New Roman" w:cs="Times New Roman" w:hint="eastAsia"/>
          <w:szCs w:val="24"/>
        </w:rPr>
        <w:t>幫助企業進行溝通的實用工具，指引他們</w:t>
      </w:r>
      <w:r w:rsidR="0094207A">
        <w:rPr>
          <w:rFonts w:ascii="Times New Roman" w:eastAsia="標楷體" w:hAnsi="Times New Roman" w:cs="Times New Roman" w:hint="eastAsia"/>
          <w:szCs w:val="24"/>
        </w:rPr>
        <w:t>如何尊重和支持兒童權利。</w:t>
      </w:r>
      <w:r w:rsidRPr="004324A7">
        <w:rPr>
          <w:rFonts w:ascii="Times New Roman" w:eastAsia="標楷體" w:hAnsi="Times New Roman" w:cs="Times New Roman" w:hint="eastAsia"/>
          <w:szCs w:val="24"/>
        </w:rPr>
        <w:t>讓讀者可以</w:t>
      </w:r>
      <w:r w:rsidR="0094207A">
        <w:rPr>
          <w:rFonts w:ascii="Times New Roman" w:eastAsia="標楷體" w:hAnsi="Times New Roman" w:cs="Times New Roman" w:hint="eastAsia"/>
          <w:szCs w:val="24"/>
        </w:rPr>
        <w:t>更便利的從中了解</w:t>
      </w:r>
      <w:r w:rsidRPr="004324A7">
        <w:rPr>
          <w:rFonts w:ascii="Times New Roman" w:eastAsia="標楷體" w:hAnsi="Times New Roman" w:cs="Times New Roman" w:hint="eastAsia"/>
          <w:szCs w:val="24"/>
        </w:rPr>
        <w:t>對兒童權利</w:t>
      </w:r>
      <w:r w:rsidR="0094207A">
        <w:rPr>
          <w:rFonts w:ascii="Times New Roman" w:eastAsia="標楷體" w:hAnsi="Times New Roman" w:cs="Times New Roman" w:hint="eastAsia"/>
          <w:szCs w:val="24"/>
        </w:rPr>
        <w:t>方面的相關報告內容</w:t>
      </w:r>
      <w:r w:rsidRPr="00D54F3E">
        <w:rPr>
          <w:rFonts w:ascii="Times New Roman" w:eastAsia="標楷體" w:hAnsi="Times New Roman" w:cs="Times New Roman" w:hint="eastAsia"/>
          <w:szCs w:val="24"/>
        </w:rPr>
        <w:t>，它的目標是展示企業如何報告過</w:t>
      </w:r>
      <w:r w:rsidR="0094207A">
        <w:rPr>
          <w:rFonts w:ascii="Times New Roman" w:eastAsia="標楷體" w:hAnsi="Times New Roman" w:cs="Times New Roman" w:hint="eastAsia"/>
          <w:szCs w:val="24"/>
        </w:rPr>
        <w:t>程並</w:t>
      </w:r>
      <w:r w:rsidRPr="00D54F3E">
        <w:rPr>
          <w:rFonts w:ascii="Times New Roman" w:eastAsia="標楷體" w:hAnsi="Times New Roman" w:cs="Times New Roman" w:hint="eastAsia"/>
          <w:szCs w:val="24"/>
        </w:rPr>
        <w:t>應當</w:t>
      </w:r>
      <w:r w:rsidR="0094207A">
        <w:rPr>
          <w:rFonts w:ascii="Times New Roman" w:eastAsia="標楷體" w:hAnsi="Times New Roman" w:cs="Times New Roman" w:hint="eastAsia"/>
          <w:szCs w:val="24"/>
        </w:rPr>
        <w:t>地</w:t>
      </w:r>
      <w:r w:rsidRPr="00D54F3E">
        <w:rPr>
          <w:rFonts w:ascii="Times New Roman" w:eastAsia="標楷體" w:hAnsi="Times New Roman" w:cs="Times New Roman" w:hint="eastAsia"/>
          <w:szCs w:val="24"/>
        </w:rPr>
        <w:t>與</w:t>
      </w:r>
      <w:r w:rsidRPr="00D54F3E">
        <w:rPr>
          <w:rFonts w:ascii="Times New Roman" w:eastAsia="標楷體" w:hAnsi="Times New Roman" w:cs="Times New Roman" w:hint="eastAsia"/>
          <w:szCs w:val="24"/>
        </w:rPr>
        <w:t>GRI</w:t>
      </w:r>
      <w:r w:rsidR="0094207A">
        <w:rPr>
          <w:rFonts w:ascii="Times New Roman" w:eastAsia="標楷體" w:hAnsi="Times New Roman" w:cs="Times New Roman" w:hint="eastAsia"/>
          <w:szCs w:val="24"/>
        </w:rPr>
        <w:t>和其他架構做</w:t>
      </w:r>
      <w:r w:rsidRPr="00D54F3E">
        <w:rPr>
          <w:rFonts w:ascii="Times New Roman" w:eastAsia="標楷體" w:hAnsi="Times New Roman" w:cs="Times New Roman" w:hint="eastAsia"/>
          <w:szCs w:val="24"/>
        </w:rPr>
        <w:t>結合。聯合國兒童基金會的出版物將幫助企業更好地了解如何在</w:t>
      </w:r>
      <w:r w:rsidRPr="00D54F3E">
        <w:rPr>
          <w:rFonts w:ascii="Times New Roman" w:eastAsia="標楷體" w:hAnsi="Times New Roman" w:cs="Times New Roman" w:hint="eastAsia"/>
          <w:szCs w:val="24"/>
        </w:rPr>
        <w:t>GRI G3.1</w:t>
      </w:r>
      <w:r w:rsidRPr="00D54F3E">
        <w:rPr>
          <w:rFonts w:ascii="Times New Roman" w:eastAsia="標楷體" w:hAnsi="Times New Roman" w:cs="Times New Roman" w:hint="eastAsia"/>
          <w:szCs w:val="24"/>
        </w:rPr>
        <w:t>和</w:t>
      </w:r>
      <w:r w:rsidRPr="00D54F3E">
        <w:rPr>
          <w:rFonts w:ascii="Times New Roman" w:eastAsia="標楷體" w:hAnsi="Times New Roman" w:cs="Times New Roman" w:hint="eastAsia"/>
          <w:szCs w:val="24"/>
        </w:rPr>
        <w:t>G4</w:t>
      </w:r>
      <w:r w:rsidRPr="00D54F3E">
        <w:rPr>
          <w:rFonts w:ascii="Times New Roman" w:eastAsia="標楷體" w:hAnsi="Times New Roman" w:cs="Times New Roman" w:hint="eastAsia"/>
          <w:szCs w:val="24"/>
        </w:rPr>
        <w:t>指南</w:t>
      </w:r>
      <w:proofErr w:type="gramStart"/>
      <w:r w:rsidR="0094207A">
        <w:rPr>
          <w:rFonts w:ascii="Times New Roman" w:eastAsia="標楷體" w:hAnsi="Times New Roman" w:cs="Times New Roman" w:hint="eastAsia"/>
          <w:szCs w:val="24"/>
        </w:rPr>
        <w:t>之間，</w:t>
      </w:r>
      <w:proofErr w:type="gramEnd"/>
      <w:r w:rsidRPr="00D54F3E">
        <w:rPr>
          <w:rFonts w:ascii="Times New Roman" w:eastAsia="標楷體" w:hAnsi="Times New Roman" w:cs="Times New Roman" w:hint="eastAsia"/>
          <w:szCs w:val="24"/>
        </w:rPr>
        <w:t>不同的揭露和指標可能會涉及到兒童權利</w:t>
      </w:r>
      <w:r w:rsidR="0094207A">
        <w:rPr>
          <w:rFonts w:ascii="Times New Roman" w:eastAsia="標楷體" w:hAnsi="Times New Roman" w:cs="Times New Roman" w:hint="eastAsia"/>
          <w:szCs w:val="24"/>
        </w:rPr>
        <w:t>，並將其</w:t>
      </w:r>
      <w:r w:rsidRPr="00D54F3E">
        <w:rPr>
          <w:rFonts w:ascii="Times New Roman" w:eastAsia="標楷體" w:hAnsi="Times New Roman" w:cs="Times New Roman" w:hint="eastAsia"/>
          <w:szCs w:val="24"/>
        </w:rPr>
        <w:t>納入永續發展的評</w:t>
      </w:r>
      <w:r w:rsidRPr="00D54F3E">
        <w:rPr>
          <w:rFonts w:ascii="Times New Roman" w:eastAsia="標楷體" w:hAnsi="Times New Roman" w:cs="Times New Roman" w:hint="eastAsia"/>
          <w:szCs w:val="24"/>
        </w:rPr>
        <w:lastRenderedPageBreak/>
        <w:t>估和報告中。</w:t>
      </w:r>
    </w:p>
    <w:p w:rsidR="006E3B7D" w:rsidRPr="00394E47" w:rsidRDefault="006E3B7D" w:rsidP="0094207A">
      <w:pPr>
        <w:spacing w:beforeLines="50" w:before="180"/>
        <w:rPr>
          <w:rFonts w:ascii="Times New Roman" w:eastAsia="標楷體" w:hAnsi="Times New Roman" w:cs="Times New Roman"/>
          <w:szCs w:val="24"/>
        </w:rPr>
      </w:pPr>
      <w:r w:rsidRPr="00394E47">
        <w:rPr>
          <w:rFonts w:ascii="Times New Roman" w:eastAsia="標楷體" w:hAnsi="Times New Roman" w:cs="Times New Roman" w:hint="eastAsia"/>
          <w:szCs w:val="24"/>
        </w:rPr>
        <w:t>GRI</w:t>
      </w:r>
      <w:r w:rsidRPr="00394E47">
        <w:rPr>
          <w:rFonts w:ascii="Times New Roman" w:eastAsia="標楷體" w:hAnsi="Times New Roman" w:cs="Times New Roman" w:hint="eastAsia"/>
          <w:szCs w:val="24"/>
        </w:rPr>
        <w:t>的工作是與世界各地其他的組織進行</w:t>
      </w:r>
      <w:r w:rsidR="0094207A">
        <w:rPr>
          <w:rFonts w:ascii="Times New Roman" w:eastAsia="標楷體" w:hAnsi="Times New Roman" w:cs="Times New Roman" w:hint="eastAsia"/>
          <w:szCs w:val="24"/>
        </w:rPr>
        <w:t>密切合作，以促進透明度的提升</w:t>
      </w:r>
      <w:r w:rsidRPr="00394E47">
        <w:rPr>
          <w:rFonts w:ascii="Times New Roman" w:eastAsia="標楷體" w:hAnsi="Times New Roman" w:cs="Times New Roman" w:hint="eastAsia"/>
          <w:szCs w:val="24"/>
        </w:rPr>
        <w:t>。這些合作夥伴關係和連結文件顯示如何能夠利用參加聯盟和網絡連接的活動幫助改善最佳的實踐報告，並希望能有更多更好的企業進行資訊揭露。</w:t>
      </w:r>
    </w:p>
    <w:p w:rsidR="006E3B7D" w:rsidRPr="00394E47" w:rsidRDefault="006E3B7D" w:rsidP="0094207A">
      <w:pPr>
        <w:spacing w:beforeLines="50" w:before="180"/>
        <w:rPr>
          <w:rFonts w:ascii="Times New Roman" w:eastAsia="標楷體" w:hAnsi="Times New Roman" w:cs="Times New Roman"/>
          <w:szCs w:val="24"/>
        </w:rPr>
      </w:pPr>
      <w:r w:rsidRPr="00394E47">
        <w:rPr>
          <w:rFonts w:ascii="Times New Roman" w:eastAsia="標楷體" w:hAnsi="Times New Roman" w:cs="Times New Roman" w:hint="eastAsia"/>
          <w:szCs w:val="24"/>
        </w:rPr>
        <w:t>GRI</w:t>
      </w:r>
      <w:r w:rsidRPr="00394E47">
        <w:rPr>
          <w:rFonts w:ascii="Times New Roman" w:eastAsia="標楷體" w:hAnsi="Times New Roman" w:cs="Times New Roman" w:hint="eastAsia"/>
          <w:szCs w:val="24"/>
        </w:rPr>
        <w:t>提供了更多的資源給報告者，如</w:t>
      </w:r>
      <w:r w:rsidR="0094207A">
        <w:rPr>
          <w:rFonts w:ascii="Times New Roman" w:eastAsia="標楷體" w:hAnsi="Times New Roman" w:cs="Times New Roman" w:hint="eastAsia"/>
          <w:szCs w:val="24"/>
        </w:rPr>
        <w:t>初學者可透過概要</w:t>
      </w:r>
      <w:r w:rsidRPr="00394E47">
        <w:rPr>
          <w:rFonts w:ascii="Times New Roman" w:eastAsia="標楷體" w:hAnsi="Times New Roman" w:cs="Times New Roman" w:hint="eastAsia"/>
          <w:szCs w:val="24"/>
        </w:rPr>
        <w:t>介紹了解</w:t>
      </w:r>
      <w:r w:rsidRPr="00394E47">
        <w:rPr>
          <w:rFonts w:ascii="Times New Roman" w:eastAsia="標楷體" w:hAnsi="Times New Roman" w:cs="Times New Roman" w:hint="eastAsia"/>
          <w:szCs w:val="24"/>
        </w:rPr>
        <w:t>G4</w:t>
      </w:r>
      <w:r w:rsidR="0094207A">
        <w:rPr>
          <w:rFonts w:ascii="Times New Roman" w:eastAsia="標楷體" w:hAnsi="Times New Roman" w:cs="Times New Roman" w:hint="eastAsia"/>
          <w:szCs w:val="24"/>
        </w:rPr>
        <w:t>，內容索引</w:t>
      </w:r>
      <w:r w:rsidRPr="00394E47">
        <w:rPr>
          <w:rFonts w:ascii="Times New Roman" w:eastAsia="標楷體" w:hAnsi="Times New Roman" w:cs="Times New Roman" w:hint="eastAsia"/>
          <w:szCs w:val="24"/>
        </w:rPr>
        <w:t>或資源將幫助</w:t>
      </w:r>
      <w:r w:rsidRPr="00394E47">
        <w:rPr>
          <w:rFonts w:ascii="Times New Roman" w:eastAsia="標楷體" w:hAnsi="Times New Roman" w:cs="Times New Roman" w:hint="eastAsia"/>
          <w:szCs w:val="24"/>
        </w:rPr>
        <w:t>GRI</w:t>
      </w:r>
      <w:r w:rsidRPr="00394E47">
        <w:rPr>
          <w:rFonts w:ascii="Times New Roman" w:eastAsia="標楷體" w:hAnsi="Times New Roman" w:cs="Times New Roman" w:hint="eastAsia"/>
          <w:szCs w:val="24"/>
        </w:rPr>
        <w:t>報告者從</w:t>
      </w:r>
      <w:r w:rsidRPr="00394E47">
        <w:rPr>
          <w:rFonts w:ascii="Times New Roman" w:eastAsia="標楷體" w:hAnsi="Times New Roman" w:cs="Times New Roman" w:hint="eastAsia"/>
          <w:szCs w:val="24"/>
        </w:rPr>
        <w:t>G3</w:t>
      </w:r>
      <w:r w:rsidRPr="00394E47">
        <w:rPr>
          <w:rFonts w:ascii="Times New Roman" w:eastAsia="標楷體" w:hAnsi="Times New Roman" w:cs="Times New Roman" w:hint="eastAsia"/>
          <w:szCs w:val="24"/>
        </w:rPr>
        <w:t>或</w:t>
      </w:r>
      <w:r w:rsidRPr="00394E47">
        <w:rPr>
          <w:rFonts w:ascii="Times New Roman" w:eastAsia="標楷體" w:hAnsi="Times New Roman" w:cs="Times New Roman" w:hint="eastAsia"/>
          <w:szCs w:val="24"/>
        </w:rPr>
        <w:t>G3.1</w:t>
      </w:r>
      <w:r w:rsidRPr="00394E47">
        <w:rPr>
          <w:rFonts w:ascii="Times New Roman" w:eastAsia="標楷體" w:hAnsi="Times New Roman" w:cs="Times New Roman" w:hint="eastAsia"/>
          <w:szCs w:val="24"/>
        </w:rPr>
        <w:t>過渡至</w:t>
      </w:r>
      <w:r w:rsidRPr="00394E47">
        <w:rPr>
          <w:rFonts w:ascii="Times New Roman" w:eastAsia="標楷體" w:hAnsi="Times New Roman" w:cs="Times New Roman" w:hint="eastAsia"/>
          <w:szCs w:val="24"/>
        </w:rPr>
        <w:t>G4</w:t>
      </w:r>
      <w:r w:rsidRPr="00394E47">
        <w:rPr>
          <w:rFonts w:ascii="Times New Roman" w:eastAsia="標楷體" w:hAnsi="Times New Roman" w:cs="Times New Roman" w:hint="eastAsia"/>
          <w:szCs w:val="24"/>
        </w:rPr>
        <w:t>。詳情請參考</w:t>
      </w:r>
      <w:r w:rsidRPr="00394E47">
        <w:rPr>
          <w:rFonts w:ascii="Times New Roman" w:eastAsia="標楷體" w:hAnsi="Times New Roman" w:cs="Times New Roman" w:hint="eastAsia"/>
          <w:szCs w:val="24"/>
        </w:rPr>
        <w:t xml:space="preserve"> </w:t>
      </w:r>
      <w:hyperlink r:id="rId15" w:history="1">
        <w:r w:rsidRPr="00394E47">
          <w:rPr>
            <w:rStyle w:val="a3"/>
            <w:rFonts w:ascii="Times New Roman" w:eastAsia="標楷體" w:hAnsi="Times New Roman" w:cs="Times New Roman" w:hint="eastAsia"/>
            <w:szCs w:val="24"/>
          </w:rPr>
          <w:t>GRI</w:t>
        </w:r>
        <w:r w:rsidRPr="00394E47">
          <w:rPr>
            <w:rStyle w:val="a3"/>
            <w:rFonts w:ascii="Times New Roman" w:eastAsia="標楷體" w:hAnsi="Times New Roman" w:cs="Times New Roman" w:hint="eastAsia"/>
            <w:szCs w:val="24"/>
          </w:rPr>
          <w:t>網站</w:t>
        </w:r>
      </w:hyperlink>
      <w:r w:rsidRPr="00394E47">
        <w:rPr>
          <w:rFonts w:ascii="Times New Roman" w:eastAsia="標楷體" w:hAnsi="Times New Roman" w:cs="Times New Roman" w:hint="eastAsia"/>
          <w:szCs w:val="24"/>
        </w:rPr>
        <w:t>。</w:t>
      </w:r>
    </w:p>
    <w:p w:rsidR="006E3B7D" w:rsidRDefault="006E3B7D" w:rsidP="00E1593B">
      <w:pPr>
        <w:adjustRightInd w:val="0"/>
        <w:snapToGrid w:val="0"/>
        <w:spacing w:beforeLines="50" w:before="180"/>
        <w:rPr>
          <w:rFonts w:ascii="Times New Roman" w:eastAsia="標楷體" w:hAnsi="Times New Roman" w:cs="Times New Roman"/>
          <w:b/>
          <w:bCs/>
          <w:kern w:val="0"/>
          <w:sz w:val="28"/>
          <w:szCs w:val="28"/>
        </w:rPr>
      </w:pPr>
    </w:p>
    <w:p w:rsidR="0094207A" w:rsidRDefault="0094207A" w:rsidP="00E1593B">
      <w:pPr>
        <w:adjustRightInd w:val="0"/>
        <w:snapToGrid w:val="0"/>
        <w:spacing w:beforeLines="50" w:before="180"/>
        <w:rPr>
          <w:rFonts w:ascii="Times New Roman" w:eastAsia="標楷體" w:hAnsi="Times New Roman" w:cs="Times New Roman"/>
          <w:b/>
          <w:bCs/>
          <w:kern w:val="0"/>
          <w:sz w:val="28"/>
          <w:szCs w:val="28"/>
        </w:rPr>
      </w:pPr>
    </w:p>
    <w:p w:rsidR="0094207A" w:rsidRDefault="0094207A" w:rsidP="00E1593B">
      <w:pPr>
        <w:adjustRightInd w:val="0"/>
        <w:snapToGrid w:val="0"/>
        <w:spacing w:beforeLines="50" w:before="180"/>
        <w:rPr>
          <w:rFonts w:ascii="Times New Roman" w:eastAsia="標楷體" w:hAnsi="Times New Roman" w:cs="Times New Roman"/>
          <w:b/>
          <w:bCs/>
          <w:kern w:val="0"/>
          <w:sz w:val="28"/>
          <w:szCs w:val="28"/>
        </w:rPr>
      </w:pPr>
    </w:p>
    <w:p w:rsidR="0094207A" w:rsidRDefault="0094207A" w:rsidP="00E1593B">
      <w:pPr>
        <w:adjustRightInd w:val="0"/>
        <w:snapToGrid w:val="0"/>
        <w:spacing w:beforeLines="50" w:before="180"/>
        <w:rPr>
          <w:rFonts w:ascii="Times New Roman" w:eastAsia="標楷體" w:hAnsi="Times New Roman" w:cs="Times New Roman"/>
          <w:b/>
          <w:bCs/>
          <w:kern w:val="0"/>
          <w:sz w:val="28"/>
          <w:szCs w:val="28"/>
        </w:rPr>
      </w:pPr>
    </w:p>
    <w:p w:rsidR="0094207A" w:rsidRDefault="0094207A" w:rsidP="00E1593B">
      <w:pPr>
        <w:adjustRightInd w:val="0"/>
        <w:snapToGrid w:val="0"/>
        <w:spacing w:beforeLines="50" w:before="180"/>
        <w:rPr>
          <w:rFonts w:ascii="Times New Roman" w:eastAsia="標楷體" w:hAnsi="Times New Roman" w:cs="Times New Roman"/>
          <w:b/>
          <w:bCs/>
          <w:kern w:val="0"/>
          <w:sz w:val="28"/>
          <w:szCs w:val="28"/>
        </w:rPr>
      </w:pPr>
    </w:p>
    <w:p w:rsidR="00236593" w:rsidRDefault="00236593">
      <w:pPr>
        <w:widowControl/>
        <w:rPr>
          <w:rFonts w:ascii="Times New Roman" w:eastAsia="標楷體" w:hAnsi="Times New Roman" w:cs="Times New Roman"/>
          <w:b/>
          <w:bCs/>
          <w:kern w:val="0"/>
          <w:sz w:val="28"/>
          <w:szCs w:val="28"/>
        </w:rPr>
      </w:pPr>
      <w:r>
        <w:rPr>
          <w:rFonts w:ascii="Times New Roman" w:eastAsia="標楷體" w:hAnsi="Times New Roman" w:cs="Times New Roman"/>
          <w:b/>
          <w:bCs/>
          <w:kern w:val="0"/>
          <w:sz w:val="28"/>
          <w:szCs w:val="28"/>
        </w:rPr>
        <w:br w:type="page"/>
      </w:r>
    </w:p>
    <w:p w:rsidR="00F90134" w:rsidRPr="00E1593B" w:rsidRDefault="00F90134" w:rsidP="00F90134">
      <w:pPr>
        <w:pStyle w:val="1"/>
        <w:shd w:val="clear" w:color="auto" w:fill="FFFFFF"/>
        <w:adjustRightInd w:val="0"/>
        <w:snapToGrid w:val="0"/>
        <w:spacing w:beforeLines="50" w:before="180" w:beforeAutospacing="0" w:after="0" w:afterAutospacing="0"/>
        <w:rPr>
          <w:rFonts w:ascii="Times New Roman" w:eastAsia="標楷體" w:hAnsi="Times New Roman" w:cs="Times New Roman"/>
          <w:color w:val="000000" w:themeColor="text1"/>
          <w:sz w:val="24"/>
          <w:szCs w:val="24"/>
        </w:rPr>
      </w:pPr>
      <w:r w:rsidRPr="00F90134">
        <w:rPr>
          <w:rFonts w:ascii="Times New Roman" w:eastAsia="標楷體" w:hAnsi="Times New Roman" w:cs="Times New Roman" w:hint="eastAsia"/>
          <w:color w:val="000000" w:themeColor="text1"/>
          <w:sz w:val="28"/>
          <w:szCs w:val="24"/>
        </w:rPr>
        <w:lastRenderedPageBreak/>
        <w:t>資本市場藉由房地產標竿比較獲取永續資訊</w:t>
      </w:r>
      <w:r w:rsidRPr="001C1A19">
        <w:rPr>
          <w:rFonts w:ascii="Times New Roman" w:eastAsia="標楷體" w:hAnsi="Times New Roman" w:cs="Times New Roman"/>
          <w:b w:val="0"/>
          <w:color w:val="000000" w:themeColor="text1"/>
          <w:kern w:val="0"/>
          <w:sz w:val="24"/>
          <w:szCs w:val="24"/>
        </w:rPr>
        <w:t>(</w:t>
      </w:r>
      <w:proofErr w:type="spellStart"/>
      <w:r w:rsidRPr="001C1A19">
        <w:rPr>
          <w:rFonts w:ascii="Times New Roman" w:eastAsia="標楷體" w:hAnsi="Times New Roman" w:cs="Times New Roman"/>
          <w:b w:val="0"/>
          <w:color w:val="000000" w:themeColor="text1"/>
          <w:kern w:val="0"/>
          <w:sz w:val="24"/>
          <w:szCs w:val="24"/>
        </w:rPr>
        <w:t>Greenbiz</w:t>
      </w:r>
      <w:proofErr w:type="spellEnd"/>
      <w:r w:rsidRPr="001C1A19">
        <w:rPr>
          <w:rFonts w:ascii="Times New Roman" w:eastAsia="標楷體" w:hAnsi="Times New Roman" w:cs="Times New Roman"/>
          <w:b w:val="0"/>
          <w:color w:val="000000" w:themeColor="text1"/>
          <w:kern w:val="0"/>
          <w:sz w:val="24"/>
          <w:szCs w:val="24"/>
        </w:rPr>
        <w:t>，</w:t>
      </w:r>
      <w:r w:rsidRPr="001C1A19">
        <w:rPr>
          <w:rFonts w:ascii="Times New Roman" w:eastAsia="標楷體" w:hAnsi="Times New Roman" w:cs="Times New Roman"/>
          <w:b w:val="0"/>
          <w:color w:val="000000" w:themeColor="text1"/>
          <w:kern w:val="0"/>
          <w:sz w:val="24"/>
          <w:szCs w:val="24"/>
        </w:rPr>
        <w:t>2014/04/15)</w:t>
      </w:r>
      <w:bookmarkStart w:id="0" w:name="_GoBack"/>
      <w:bookmarkEnd w:id="0"/>
    </w:p>
    <w:p w:rsidR="00F90134" w:rsidRDefault="00F90134" w:rsidP="00F90134">
      <w:pPr>
        <w:adjustRightInd w:val="0"/>
        <w:snapToGrid w:val="0"/>
        <w:spacing w:beforeLines="50" w:before="180"/>
        <w:rPr>
          <w:rStyle w:val="a4"/>
          <w:rFonts w:ascii="Times New Roman" w:eastAsia="標楷體" w:hAnsi="Times New Roman" w:cs="Times New Roman" w:hint="eastAsia"/>
          <w:b w:val="0"/>
          <w:bCs w:val="0"/>
          <w:color w:val="000000" w:themeColor="text1"/>
          <w:szCs w:val="24"/>
        </w:rPr>
      </w:pPr>
      <w:hyperlink r:id="rId16" w:history="1">
        <w:r w:rsidRPr="00AA41E5">
          <w:rPr>
            <w:rStyle w:val="a3"/>
            <w:rFonts w:ascii="Times New Roman" w:eastAsia="標楷體" w:hAnsi="Times New Roman" w:cs="Times New Roman"/>
            <w:szCs w:val="24"/>
          </w:rPr>
          <w:t>http://www.greenbiz.com/blog/2014/04/15/gresb-standard-key-greener-real-estate-value-chain</w:t>
        </w:r>
      </w:hyperlink>
    </w:p>
    <w:p w:rsidR="00F90134" w:rsidRDefault="00F90134" w:rsidP="00F90134">
      <w:pPr>
        <w:adjustRightInd w:val="0"/>
        <w:snapToGrid w:val="0"/>
        <w:spacing w:beforeLines="50" w:before="180"/>
        <w:rPr>
          <w:rStyle w:val="a4"/>
          <w:rFonts w:ascii="Times New Roman" w:eastAsia="標楷體" w:hAnsi="Times New Roman" w:cs="Times New Roman" w:hint="eastAsia"/>
          <w:b w:val="0"/>
          <w:bCs w:val="0"/>
          <w:color w:val="000000" w:themeColor="text1"/>
          <w:szCs w:val="24"/>
        </w:rPr>
      </w:pPr>
    </w:p>
    <w:p w:rsidR="00F90134" w:rsidRPr="00E1593B" w:rsidRDefault="00F90134" w:rsidP="00F90134">
      <w:pPr>
        <w:adjustRightInd w:val="0"/>
        <w:snapToGrid w:val="0"/>
        <w:spacing w:beforeLines="50" w:before="180"/>
        <w:rPr>
          <w:rStyle w:val="a4"/>
          <w:rFonts w:ascii="Times New Roman" w:eastAsia="標楷體" w:hAnsi="Times New Roman" w:cs="Times New Roman"/>
          <w:b w:val="0"/>
          <w:bCs w:val="0"/>
          <w:color w:val="000000" w:themeColor="text1"/>
          <w:szCs w:val="24"/>
        </w:rPr>
      </w:pPr>
      <w:r>
        <w:rPr>
          <w:rStyle w:val="a4"/>
          <w:rFonts w:ascii="Times New Roman" w:eastAsia="標楷體" w:hAnsi="Times New Roman" w:cs="Times New Roman" w:hint="eastAsia"/>
          <w:b w:val="0"/>
          <w:bCs w:val="0"/>
          <w:color w:val="000000" w:themeColor="text1"/>
          <w:szCs w:val="24"/>
        </w:rPr>
        <w:t>4/1</w:t>
      </w:r>
      <w:r>
        <w:rPr>
          <w:rStyle w:val="a4"/>
          <w:rFonts w:ascii="Times New Roman" w:eastAsia="標楷體" w:hAnsi="Times New Roman" w:cs="Times New Roman" w:hint="eastAsia"/>
          <w:b w:val="0"/>
          <w:bCs w:val="0"/>
          <w:color w:val="000000" w:themeColor="text1"/>
          <w:szCs w:val="24"/>
        </w:rPr>
        <w:t>全球房地產永續發展</w:t>
      </w:r>
      <w:r>
        <w:rPr>
          <w:rStyle w:val="a4"/>
          <w:rFonts w:ascii="Times New Roman" w:eastAsia="標楷體" w:hAnsi="Times New Roman" w:cs="Times New Roman" w:hint="eastAsia"/>
          <w:b w:val="0"/>
          <w:bCs w:val="0"/>
          <w:color w:val="000000" w:themeColor="text1"/>
          <w:szCs w:val="24"/>
        </w:rPr>
        <w:t>標竿比較開始展開</w:t>
      </w:r>
      <w:r>
        <w:rPr>
          <w:rStyle w:val="a4"/>
          <w:rFonts w:ascii="Times New Roman" w:eastAsia="標楷體" w:hAnsi="Times New Roman" w:cs="Times New Roman" w:hint="eastAsia"/>
          <w:b w:val="0"/>
          <w:bCs w:val="0"/>
          <w:color w:val="000000" w:themeColor="text1"/>
          <w:szCs w:val="24"/>
        </w:rPr>
        <w:t>2014</w:t>
      </w:r>
      <w:r>
        <w:rPr>
          <w:rStyle w:val="a4"/>
          <w:rFonts w:ascii="Times New Roman" w:eastAsia="標楷體" w:hAnsi="Times New Roman" w:cs="Times New Roman" w:hint="eastAsia"/>
          <w:b w:val="0"/>
          <w:bCs w:val="0"/>
          <w:color w:val="000000" w:themeColor="text1"/>
          <w:szCs w:val="24"/>
        </w:rPr>
        <w:t>年的調查，這也表示全球各地的物業組合在永續發展績效的評估將正式開始。</w:t>
      </w:r>
      <w:r w:rsidRPr="00EB55F3">
        <w:rPr>
          <w:rFonts w:ascii="Times New Roman" w:eastAsia="標楷體" w:hAnsi="Times New Roman" w:cs="Times New Roman" w:hint="eastAsia"/>
          <w:color w:val="000000" w:themeColor="text1"/>
          <w:szCs w:val="24"/>
        </w:rPr>
        <w:t>GRESB</w:t>
      </w:r>
      <w:r>
        <w:rPr>
          <w:rFonts w:ascii="Times New Roman" w:eastAsia="標楷體" w:hAnsi="Times New Roman" w:cs="Times New Roman" w:hint="eastAsia"/>
          <w:color w:val="000000" w:themeColor="text1"/>
          <w:szCs w:val="24"/>
        </w:rPr>
        <w:t>(</w:t>
      </w:r>
      <w:r w:rsidRPr="00EB55F3">
        <w:rPr>
          <w:rFonts w:ascii="Times New Roman" w:eastAsia="標楷體" w:hAnsi="Times New Roman" w:cs="Times New Roman"/>
          <w:color w:val="000000" w:themeColor="text1"/>
          <w:szCs w:val="24"/>
        </w:rPr>
        <w:t>Global Real Estate Sustainability Benchmark</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自</w:t>
      </w:r>
      <w:r w:rsidRPr="00EB55F3">
        <w:rPr>
          <w:rFonts w:ascii="Times New Roman" w:eastAsia="標楷體" w:hAnsi="Times New Roman" w:cs="Times New Roman" w:hint="eastAsia"/>
          <w:color w:val="000000" w:themeColor="text1"/>
          <w:szCs w:val="24"/>
        </w:rPr>
        <w:t>2009</w:t>
      </w:r>
      <w:r>
        <w:rPr>
          <w:rFonts w:ascii="Times New Roman" w:eastAsia="標楷體" w:hAnsi="Times New Roman" w:cs="Times New Roman" w:hint="eastAsia"/>
          <w:color w:val="000000" w:themeColor="text1"/>
          <w:szCs w:val="24"/>
        </w:rPr>
        <w:t>年推出，其主要為提供養老基金及其委託</w:t>
      </w:r>
      <w:r w:rsidRPr="00EB55F3">
        <w:rPr>
          <w:rFonts w:ascii="Times New Roman" w:eastAsia="標楷體" w:hAnsi="Times New Roman" w:cs="Times New Roman" w:hint="eastAsia"/>
          <w:color w:val="000000" w:themeColor="text1"/>
          <w:szCs w:val="24"/>
        </w:rPr>
        <w:t>人與他們在房地產投資中的“綠色”的詳細</w:t>
      </w:r>
      <w:r>
        <w:rPr>
          <w:rFonts w:ascii="Times New Roman" w:eastAsia="標楷體" w:hAnsi="Times New Roman" w:cs="Times New Roman" w:hint="eastAsia"/>
          <w:color w:val="000000" w:themeColor="text1"/>
          <w:szCs w:val="24"/>
        </w:rPr>
        <w:t>資訊</w:t>
      </w:r>
      <w:r w:rsidRPr="00EB55F3">
        <w:rPr>
          <w:rFonts w:ascii="Times New Roman" w:eastAsia="標楷體" w:hAnsi="Times New Roman" w:cs="Times New Roman" w:hint="eastAsia"/>
          <w:color w:val="000000" w:themeColor="text1"/>
          <w:szCs w:val="24"/>
        </w:rPr>
        <w:t>。</w:t>
      </w:r>
    </w:p>
    <w:p w:rsidR="00F90134" w:rsidRPr="00EB55F3" w:rsidRDefault="00F90134" w:rsidP="00F90134">
      <w:pPr>
        <w:adjustRightInd w:val="0"/>
        <w:snapToGrid w:val="0"/>
        <w:spacing w:beforeLines="50" w:before="180"/>
        <w:rPr>
          <w:rFonts w:ascii="Times New Roman" w:eastAsia="標楷體" w:hAnsi="Times New Roman" w:cs="Times New Roman" w:hint="eastAsia"/>
          <w:color w:val="000000" w:themeColor="text1"/>
          <w:szCs w:val="24"/>
        </w:rPr>
      </w:pPr>
      <w:r w:rsidRPr="00EB55F3">
        <w:rPr>
          <w:rFonts w:ascii="Times New Roman" w:eastAsia="標楷體" w:hAnsi="Times New Roman" w:cs="Times New Roman" w:hint="eastAsia"/>
          <w:color w:val="000000" w:themeColor="text1"/>
          <w:szCs w:val="24"/>
        </w:rPr>
        <w:t>GRESB</w:t>
      </w:r>
      <w:r w:rsidRPr="00EB55F3">
        <w:rPr>
          <w:rFonts w:ascii="Times New Roman" w:eastAsia="標楷體" w:hAnsi="Times New Roman" w:cs="Times New Roman" w:hint="eastAsia"/>
          <w:color w:val="000000" w:themeColor="text1"/>
          <w:szCs w:val="24"/>
        </w:rPr>
        <w:t>專注於提供</w:t>
      </w:r>
      <w:r>
        <w:rPr>
          <w:rFonts w:ascii="Times New Roman" w:eastAsia="標楷體" w:hAnsi="Times New Roman" w:cs="Times New Roman" w:hint="eastAsia"/>
          <w:color w:val="000000" w:themeColor="text1"/>
          <w:szCs w:val="24"/>
        </w:rPr>
        <w:t>投資者在物業公司</w:t>
      </w:r>
      <w:r w:rsidRPr="00EB55F3">
        <w:rPr>
          <w:rFonts w:ascii="Times New Roman" w:eastAsia="標楷體" w:hAnsi="Times New Roman" w:cs="Times New Roman" w:hint="eastAsia"/>
          <w:color w:val="000000" w:themeColor="text1"/>
          <w:szCs w:val="24"/>
        </w:rPr>
        <w:t>（房地產投資信託基金）</w:t>
      </w:r>
      <w:r>
        <w:rPr>
          <w:rFonts w:ascii="Times New Roman" w:eastAsia="標楷體" w:hAnsi="Times New Roman" w:cs="Times New Roman" w:hint="eastAsia"/>
          <w:color w:val="000000" w:themeColor="text1"/>
          <w:szCs w:val="24"/>
        </w:rPr>
        <w:t>及私募股權房地產基金在永續發展方面的相關數據，但這不是評估個別資產是否為綠色的</w:t>
      </w:r>
    </w:p>
    <w:p w:rsidR="00F90134" w:rsidRDefault="00F90134" w:rsidP="00F90134">
      <w:pPr>
        <w:adjustRightInd w:val="0"/>
        <w:snapToGrid w:val="0"/>
        <w:spacing w:beforeLines="50" w:before="180"/>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舉凡</w:t>
      </w:r>
      <w:r>
        <w:rPr>
          <w:rFonts w:ascii="Times New Roman" w:eastAsia="標楷體" w:hAnsi="Times New Roman" w:cs="Times New Roman" w:hint="eastAsia"/>
          <w:color w:val="000000" w:themeColor="text1"/>
          <w:szCs w:val="24"/>
        </w:rPr>
        <w:t>LEED</w:t>
      </w:r>
      <w:r>
        <w:rPr>
          <w:rFonts w:ascii="Times New Roman" w:eastAsia="標楷體" w:hAnsi="Times New Roman" w:cs="Times New Roman" w:hint="eastAsia"/>
          <w:color w:val="000000" w:themeColor="text1"/>
          <w:szCs w:val="24"/>
        </w:rPr>
        <w:t>及全球其他提供</w:t>
      </w:r>
      <w:proofErr w:type="gramStart"/>
      <w:r>
        <w:rPr>
          <w:rFonts w:ascii="Times New Roman" w:eastAsia="標楷體" w:hAnsi="Times New Roman" w:cs="Times New Roman" w:hint="eastAsia"/>
          <w:color w:val="000000" w:themeColor="text1"/>
          <w:szCs w:val="24"/>
        </w:rPr>
        <w:t>有關能院效率</w:t>
      </w:r>
      <w:proofErr w:type="gramEnd"/>
      <w:r>
        <w:rPr>
          <w:rFonts w:ascii="Times New Roman" w:eastAsia="標楷體" w:hAnsi="Times New Roman" w:cs="Times New Roman" w:hint="eastAsia"/>
          <w:color w:val="000000" w:themeColor="text1"/>
          <w:szCs w:val="24"/>
        </w:rPr>
        <w:t>、提高用水效率和建物等環境特徵之標準化評估，</w:t>
      </w:r>
      <w:r w:rsidRPr="00EB55F3">
        <w:rPr>
          <w:rFonts w:ascii="Times New Roman" w:eastAsia="標楷體" w:hAnsi="Times New Roman" w:cs="Times New Roman" w:hint="eastAsia"/>
          <w:color w:val="000000" w:themeColor="text1"/>
          <w:szCs w:val="24"/>
        </w:rPr>
        <w:t>GRESB</w:t>
      </w:r>
      <w:r>
        <w:rPr>
          <w:rFonts w:ascii="Times New Roman" w:eastAsia="標楷體" w:hAnsi="Times New Roman" w:cs="Times New Roman" w:hint="eastAsia"/>
          <w:color w:val="000000" w:themeColor="text1"/>
          <w:szCs w:val="24"/>
        </w:rPr>
        <w:t>最主要是在提供有關全球在房地產投資組合中涉及到</w:t>
      </w:r>
      <w:r w:rsidRPr="00EB55F3">
        <w:rPr>
          <w:rFonts w:ascii="Times New Roman" w:eastAsia="標楷體" w:hAnsi="Times New Roman" w:cs="Times New Roman" w:hint="eastAsia"/>
          <w:color w:val="000000" w:themeColor="text1"/>
          <w:szCs w:val="24"/>
        </w:rPr>
        <w:t>環境，社會和治理（</w:t>
      </w:r>
      <w:r w:rsidRPr="00EB55F3">
        <w:rPr>
          <w:rFonts w:ascii="Times New Roman" w:eastAsia="標楷體" w:hAnsi="Times New Roman" w:cs="Times New Roman" w:hint="eastAsia"/>
          <w:color w:val="000000" w:themeColor="text1"/>
          <w:szCs w:val="24"/>
        </w:rPr>
        <w:t>E</w:t>
      </w:r>
      <w:r>
        <w:rPr>
          <w:rFonts w:ascii="Times New Roman" w:eastAsia="標楷體" w:hAnsi="Times New Roman" w:cs="Times New Roman" w:hint="eastAsia"/>
          <w:color w:val="000000" w:themeColor="text1"/>
          <w:szCs w:val="24"/>
        </w:rPr>
        <w:t>、</w:t>
      </w:r>
      <w:r w:rsidRPr="00EB55F3">
        <w:rPr>
          <w:rFonts w:ascii="Times New Roman" w:eastAsia="標楷體" w:hAnsi="Times New Roman" w:cs="Times New Roman" w:hint="eastAsia"/>
          <w:color w:val="000000" w:themeColor="text1"/>
          <w:szCs w:val="24"/>
        </w:rPr>
        <w:t>S</w:t>
      </w:r>
      <w:r>
        <w:rPr>
          <w:rFonts w:ascii="Times New Roman" w:eastAsia="標楷體" w:hAnsi="Times New Roman" w:cs="Times New Roman" w:hint="eastAsia"/>
          <w:color w:val="000000" w:themeColor="text1"/>
          <w:szCs w:val="24"/>
        </w:rPr>
        <w:t>、</w:t>
      </w:r>
      <w:r w:rsidRPr="00EB55F3">
        <w:rPr>
          <w:rFonts w:ascii="Times New Roman" w:eastAsia="標楷體" w:hAnsi="Times New Roman" w:cs="Times New Roman" w:hint="eastAsia"/>
          <w:color w:val="000000" w:themeColor="text1"/>
          <w:szCs w:val="24"/>
        </w:rPr>
        <w:t>G</w:t>
      </w:r>
      <w:r w:rsidRPr="00EB55F3">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等相關績效的評估結果。</w:t>
      </w:r>
    </w:p>
    <w:p w:rsidR="00F90134" w:rsidRDefault="00F90134" w:rsidP="00F90134">
      <w:pPr>
        <w:adjustRightInd w:val="0"/>
        <w:snapToGrid w:val="0"/>
        <w:spacing w:beforeLines="50" w:before="180"/>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“營養標示</w:t>
      </w:r>
      <w:r>
        <w:rPr>
          <w:rFonts w:ascii="Times New Roman" w:eastAsia="標楷體" w:hAnsi="Times New Roman" w:cs="Times New Roman" w:hint="eastAsia"/>
          <w:color w:val="000000" w:themeColor="text1"/>
          <w:szCs w:val="24"/>
        </w:rPr>
        <w:t>(</w:t>
      </w:r>
      <w:r w:rsidRPr="00EB55F3">
        <w:rPr>
          <w:rFonts w:ascii="Times New Roman" w:eastAsia="標楷體" w:hAnsi="Times New Roman" w:cs="Times New Roman"/>
          <w:color w:val="000000" w:themeColor="text1"/>
          <w:szCs w:val="24"/>
        </w:rPr>
        <w:t>nutritional label</w:t>
      </w:r>
      <w:r>
        <w:rPr>
          <w:rFonts w:ascii="Times New Roman" w:eastAsia="標楷體" w:hAnsi="Times New Roman" w:cs="Times New Roman" w:hint="eastAsia"/>
          <w:color w:val="000000" w:themeColor="text1"/>
          <w:szCs w:val="24"/>
        </w:rPr>
        <w:t>)</w:t>
      </w:r>
      <w:r w:rsidRPr="00EB55F3">
        <w:rPr>
          <w:rFonts w:ascii="Times New Roman" w:eastAsia="標楷體" w:hAnsi="Times New Roman" w:cs="Times New Roman" w:hint="eastAsia"/>
          <w:color w:val="000000" w:themeColor="text1"/>
          <w:szCs w:val="24"/>
        </w:rPr>
        <w:t>”的資本市場</w:t>
      </w:r>
    </w:p>
    <w:p w:rsidR="00F90134" w:rsidRPr="00EB55F3" w:rsidRDefault="00F90134" w:rsidP="00F90134">
      <w:pPr>
        <w:adjustRightInd w:val="0"/>
        <w:snapToGrid w:val="0"/>
        <w:spacing w:beforeLines="50" w:before="180"/>
        <w:rPr>
          <w:rFonts w:ascii="Times New Roman" w:eastAsia="標楷體" w:hAnsi="Times New Roman" w:cs="Times New Roman" w:hint="eastAsia"/>
          <w:color w:val="000000" w:themeColor="text1"/>
          <w:szCs w:val="24"/>
        </w:rPr>
      </w:pPr>
      <w:r w:rsidRPr="00EB55F3">
        <w:rPr>
          <w:rFonts w:ascii="Times New Roman" w:eastAsia="標楷體" w:hAnsi="Times New Roman" w:cs="Times New Roman" w:hint="eastAsia"/>
          <w:color w:val="000000" w:themeColor="text1"/>
          <w:szCs w:val="24"/>
        </w:rPr>
        <w:t>GRESB</w:t>
      </w:r>
      <w:r w:rsidRPr="00EB55F3">
        <w:rPr>
          <w:rFonts w:ascii="Times New Roman" w:eastAsia="標楷體" w:hAnsi="Times New Roman" w:cs="Times New Roman" w:hint="eastAsia"/>
          <w:color w:val="000000" w:themeColor="text1"/>
          <w:szCs w:val="24"/>
        </w:rPr>
        <w:t>的目標是提供房地產投資者</w:t>
      </w:r>
      <w:r>
        <w:rPr>
          <w:rFonts w:ascii="Times New Roman" w:eastAsia="標楷體" w:hAnsi="Times New Roman" w:cs="Times New Roman" w:hint="eastAsia"/>
          <w:color w:val="000000" w:themeColor="text1"/>
          <w:szCs w:val="24"/>
        </w:rPr>
        <w:t>，他們在永續績效</w:t>
      </w:r>
      <w:proofErr w:type="gramStart"/>
      <w:r>
        <w:rPr>
          <w:rFonts w:ascii="Times New Roman" w:eastAsia="標楷體" w:hAnsi="Times New Roman" w:cs="Times New Roman" w:hint="eastAsia"/>
          <w:color w:val="000000" w:themeColor="text1"/>
          <w:szCs w:val="24"/>
        </w:rPr>
        <w:t>表現上藉由</w:t>
      </w:r>
      <w:proofErr w:type="gramEnd"/>
      <w:r>
        <w:rPr>
          <w:rFonts w:ascii="Times New Roman" w:eastAsia="標楷體" w:hAnsi="Times New Roman" w:cs="Times New Roman" w:hint="eastAsia"/>
          <w:color w:val="000000" w:themeColor="text1"/>
          <w:szCs w:val="24"/>
        </w:rPr>
        <w:t>ESG</w:t>
      </w:r>
      <w:r>
        <w:rPr>
          <w:rFonts w:ascii="Times New Roman" w:eastAsia="標楷體" w:hAnsi="Times New Roman" w:cs="Times New Roman" w:hint="eastAsia"/>
          <w:color w:val="000000" w:themeColor="text1"/>
          <w:szCs w:val="24"/>
        </w:rPr>
        <w:t>分析結果的監管相關的數據。投資者需要這些訊息，以了解當地環境的投資風險。他們還需要這個評估結果來強化與永續相關的投資機會。這也是基於相關的研究數據，在永續性與財務表現上有所連結，進而能夠提高股東價值的一個工具。</w:t>
      </w:r>
    </w:p>
    <w:p w:rsidR="00F90134" w:rsidRDefault="00F90134" w:rsidP="00F90134">
      <w:pPr>
        <w:adjustRightInd w:val="0"/>
        <w:snapToGrid w:val="0"/>
        <w:spacing w:beforeLines="50" w:before="180"/>
        <w:rPr>
          <w:rFonts w:ascii="Times New Roman" w:eastAsia="標楷體" w:hAnsi="Times New Roman" w:cs="Times New Roman" w:hint="eastAsia"/>
          <w:color w:val="000000" w:themeColor="text1"/>
          <w:szCs w:val="24"/>
        </w:rPr>
      </w:pPr>
      <w:r w:rsidRPr="00EB55F3">
        <w:rPr>
          <w:rFonts w:ascii="Times New Roman" w:eastAsia="標楷體" w:hAnsi="Times New Roman" w:cs="Times New Roman" w:hint="eastAsia"/>
          <w:color w:val="000000" w:themeColor="text1"/>
          <w:szCs w:val="24"/>
        </w:rPr>
        <w:t>該</w:t>
      </w:r>
      <w:r w:rsidRPr="00EB55F3">
        <w:rPr>
          <w:rFonts w:ascii="Times New Roman" w:eastAsia="標楷體" w:hAnsi="Times New Roman" w:cs="Times New Roman" w:hint="eastAsia"/>
          <w:color w:val="000000" w:themeColor="text1"/>
          <w:szCs w:val="24"/>
        </w:rPr>
        <w:t>GRESB</w:t>
      </w:r>
      <w:r>
        <w:rPr>
          <w:rFonts w:ascii="Times New Roman" w:eastAsia="標楷體" w:hAnsi="Times New Roman" w:cs="Times New Roman" w:hint="eastAsia"/>
          <w:color w:val="000000" w:themeColor="text1"/>
          <w:szCs w:val="24"/>
        </w:rPr>
        <w:t>標準與其他全球公認的報告架構，如：</w:t>
      </w:r>
      <w:r>
        <w:rPr>
          <w:rFonts w:ascii="Times New Roman" w:eastAsia="標楷體" w:hAnsi="Times New Roman" w:cs="Times New Roman" w:hint="eastAsia"/>
          <w:color w:val="000000" w:themeColor="text1"/>
          <w:szCs w:val="24"/>
        </w:rPr>
        <w:t>GRI</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PRI</w:t>
      </w:r>
      <w:r>
        <w:rPr>
          <w:rFonts w:ascii="Times New Roman" w:eastAsia="標楷體" w:hAnsi="Times New Roman" w:cs="Times New Roman" w:hint="eastAsia"/>
          <w:color w:val="000000" w:themeColor="text1"/>
          <w:szCs w:val="24"/>
        </w:rPr>
        <w:t>和</w:t>
      </w:r>
      <w:r>
        <w:rPr>
          <w:rFonts w:ascii="Times New Roman" w:eastAsia="標楷體" w:hAnsi="Times New Roman" w:cs="Times New Roman" w:hint="eastAsia"/>
          <w:color w:val="000000" w:themeColor="text1"/>
          <w:szCs w:val="24"/>
        </w:rPr>
        <w:t>DJSI</w:t>
      </w:r>
      <w:r>
        <w:rPr>
          <w:rFonts w:ascii="Times New Roman" w:eastAsia="標楷體" w:hAnsi="Times New Roman" w:cs="Times New Roman" w:hint="eastAsia"/>
          <w:color w:val="000000" w:themeColor="text1"/>
          <w:szCs w:val="24"/>
        </w:rPr>
        <w:t>等是相同的。這些架構使用通常主要集中於大型上市公司，而</w:t>
      </w:r>
      <w:r w:rsidRPr="00EB55F3">
        <w:rPr>
          <w:rFonts w:ascii="Times New Roman" w:eastAsia="標楷體" w:hAnsi="Times New Roman" w:cs="Times New Roman" w:hint="eastAsia"/>
          <w:color w:val="000000" w:themeColor="text1"/>
          <w:szCs w:val="24"/>
        </w:rPr>
        <w:t>GRESB</w:t>
      </w:r>
      <w:r>
        <w:rPr>
          <w:rFonts w:ascii="Times New Roman" w:eastAsia="標楷體" w:hAnsi="Times New Roman" w:cs="Times New Roman" w:hint="eastAsia"/>
          <w:color w:val="000000" w:themeColor="text1"/>
          <w:szCs w:val="24"/>
        </w:rPr>
        <w:t>則是專門探討房地產永續發展相關的內容。其策略、政策跟目標中包含了有關能資源和水的消耗、溫室氣體排放、廢物等環境績效數據等。這個標準也調查了使用自願性標準淑：</w:t>
      </w:r>
      <w:r>
        <w:rPr>
          <w:rFonts w:ascii="Times New Roman" w:eastAsia="標楷體" w:hAnsi="Times New Roman" w:cs="Times New Roman" w:hint="eastAsia"/>
          <w:color w:val="000000" w:themeColor="text1"/>
          <w:szCs w:val="24"/>
        </w:rPr>
        <w:t>LEED</w:t>
      </w:r>
      <w:r>
        <w:rPr>
          <w:rFonts w:ascii="Times New Roman" w:eastAsia="標楷體" w:hAnsi="Times New Roman" w:cs="Times New Roman" w:hint="eastAsia"/>
          <w:color w:val="000000" w:themeColor="text1"/>
          <w:szCs w:val="24"/>
        </w:rPr>
        <w:t>和能源之星等，故評估到最後會集合成為一個投資組合的報告。</w:t>
      </w:r>
    </w:p>
    <w:p w:rsidR="00F90134" w:rsidRPr="005764D7" w:rsidRDefault="00F90134" w:rsidP="00F90134">
      <w:pPr>
        <w:adjustRightInd w:val="0"/>
        <w:snapToGrid w:val="0"/>
        <w:spacing w:beforeLines="50" w:before="180"/>
        <w:rPr>
          <w:rFonts w:ascii="標楷體" w:eastAsia="標楷體" w:hAnsi="標楷體" w:cs="Times New Roman" w:hint="eastAsia"/>
          <w:color w:val="000000" w:themeColor="text1"/>
          <w:szCs w:val="24"/>
        </w:rPr>
      </w:pPr>
      <w:hyperlink r:id="rId17" w:history="1">
        <w:r w:rsidRPr="005764D7">
          <w:rPr>
            <w:rFonts w:ascii="Times New Roman" w:eastAsia="標楷體" w:hAnsi="Times New Roman" w:cs="Times New Roman"/>
            <w:color w:val="0000FF"/>
            <w:szCs w:val="24"/>
            <w:u w:val="single"/>
          </w:rPr>
          <w:t>GBIG</w:t>
        </w:r>
      </w:hyperlink>
      <w:r w:rsidRPr="005764D7">
        <w:rPr>
          <w:rFonts w:ascii="Times New Roman" w:eastAsia="標楷體" w:hAnsi="Times New Roman" w:cs="Times New Roman" w:hint="eastAsia"/>
          <w:color w:val="000000" w:themeColor="text1"/>
          <w:szCs w:val="24"/>
        </w:rPr>
        <w:t>則是</w:t>
      </w:r>
      <w:r w:rsidRPr="00EB55F3">
        <w:rPr>
          <w:rFonts w:ascii="Times New Roman" w:eastAsia="標楷體" w:hAnsi="Times New Roman" w:cs="Times New Roman" w:hint="eastAsia"/>
          <w:color w:val="000000" w:themeColor="text1"/>
          <w:szCs w:val="24"/>
        </w:rPr>
        <w:t>美國綠色建築委員會</w:t>
      </w:r>
      <w:r>
        <w:rPr>
          <w:rFonts w:ascii="Times New Roman" w:eastAsia="標楷體" w:hAnsi="Times New Roman" w:cs="Times New Roman" w:hint="eastAsia"/>
          <w:color w:val="000000" w:themeColor="text1"/>
          <w:szCs w:val="24"/>
        </w:rPr>
        <w:t>(</w:t>
      </w:r>
      <w:r w:rsidRPr="005764D7">
        <w:rPr>
          <w:rFonts w:ascii="Times New Roman" w:eastAsia="標楷體" w:hAnsi="Times New Roman" w:cs="Times New Roman"/>
          <w:color w:val="000000" w:themeColor="text1"/>
          <w:szCs w:val="24"/>
        </w:rPr>
        <w:t>USGBC</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所開發出來的</w:t>
      </w:r>
      <w:proofErr w:type="gramStart"/>
      <w:r>
        <w:rPr>
          <w:rFonts w:ascii="Times New Roman" w:eastAsia="標楷體" w:hAnsi="Times New Roman" w:cs="Times New Roman" w:hint="eastAsia"/>
          <w:color w:val="000000" w:themeColor="text1"/>
          <w:szCs w:val="24"/>
        </w:rPr>
        <w:t>一</w:t>
      </w:r>
      <w:proofErr w:type="gramEnd"/>
      <w:r>
        <w:rPr>
          <w:rFonts w:ascii="Times New Roman" w:eastAsia="標楷體" w:hAnsi="Times New Roman" w:cs="Times New Roman" w:hint="eastAsia"/>
          <w:color w:val="000000" w:themeColor="text1"/>
          <w:szCs w:val="24"/>
        </w:rPr>
        <w:t>項新的工具。目前已經</w:t>
      </w:r>
      <w:r w:rsidRPr="005764D7">
        <w:rPr>
          <w:rFonts w:ascii="標楷體" w:eastAsia="標楷體" w:hAnsi="標楷體" w:cs="Times New Roman" w:hint="eastAsia"/>
          <w:color w:val="000000" w:themeColor="text1"/>
          <w:szCs w:val="24"/>
        </w:rPr>
        <w:t>有包含100多個機構投資者、基金經理人及物業管理公司，總產值超過6兆1000多億美金規模，使用GRESB所調查分析出來的結果來選擇投資的標的。</w:t>
      </w:r>
    </w:p>
    <w:p w:rsidR="00F90134" w:rsidRDefault="00F90134" w:rsidP="00F90134">
      <w:pPr>
        <w:adjustRightInd w:val="0"/>
        <w:snapToGrid w:val="0"/>
        <w:spacing w:beforeLines="50" w:before="180"/>
        <w:rPr>
          <w:rFonts w:ascii="Times New Roman" w:eastAsia="標楷體" w:hAnsi="Times New Roman" w:cs="Times New Roman" w:hint="eastAsia"/>
          <w:color w:val="000000" w:themeColor="text1"/>
          <w:szCs w:val="24"/>
        </w:rPr>
      </w:pPr>
      <w:r w:rsidRPr="005764D7">
        <w:rPr>
          <w:rFonts w:ascii="標楷體" w:eastAsia="標楷體" w:hAnsi="標楷體" w:cs="Times New Roman" w:hint="eastAsia"/>
          <w:color w:val="000000" w:themeColor="text1"/>
          <w:szCs w:val="24"/>
        </w:rPr>
        <w:t>2013年已有550個</w:t>
      </w:r>
      <w:r>
        <w:rPr>
          <w:rFonts w:ascii="標楷體" w:eastAsia="標楷體" w:hAnsi="標楷體" w:cs="Times New Roman" w:hint="eastAsia"/>
          <w:color w:val="000000" w:themeColor="text1"/>
          <w:szCs w:val="24"/>
        </w:rPr>
        <w:t>物業</w:t>
      </w:r>
      <w:r w:rsidRPr="005764D7">
        <w:rPr>
          <w:rFonts w:ascii="標楷體" w:eastAsia="標楷體" w:hAnsi="標楷體" w:cs="Times New Roman" w:hint="eastAsia"/>
          <w:color w:val="000000" w:themeColor="text1"/>
          <w:szCs w:val="24"/>
        </w:rPr>
        <w:t>公司和基金參與GRESB調查</w:t>
      </w:r>
      <w:r w:rsidRPr="005764D7">
        <w:rPr>
          <w:rStyle w:val="apple-converted-space"/>
          <w:rFonts w:ascii="標楷體" w:eastAsia="標楷體" w:hAnsi="標楷體" w:cs="Arial"/>
          <w:color w:val="333333"/>
          <w:szCs w:val="24"/>
          <w:shd w:val="clear" w:color="auto" w:fill="FFFFFF"/>
        </w:rPr>
        <w:t> </w:t>
      </w:r>
      <w:r w:rsidRPr="005764D7">
        <w:rPr>
          <w:rFonts w:ascii="標楷體" w:eastAsia="標楷體" w:hAnsi="標楷體" w:cs="Arial"/>
          <w:color w:val="333333"/>
          <w:szCs w:val="24"/>
          <w:shd w:val="clear" w:color="auto" w:fill="FFFFFF"/>
        </w:rPr>
        <w:t>(</w:t>
      </w:r>
      <w:hyperlink r:id="rId18" w:anchor="participants" w:history="1">
        <w:r w:rsidRPr="005764D7">
          <w:rPr>
            <w:rStyle w:val="a3"/>
            <w:rFonts w:ascii="標楷體" w:eastAsia="標楷體" w:hAnsi="標楷體" w:cs="Arial" w:hint="eastAsia"/>
            <w:szCs w:val="24"/>
            <w:shd w:val="clear" w:color="auto" w:fill="FFFFFF"/>
          </w:rPr>
          <w:t>參與其中列表如連結所示</w:t>
        </w:r>
      </w:hyperlink>
      <w:r w:rsidRPr="005764D7">
        <w:rPr>
          <w:rFonts w:ascii="標楷體" w:eastAsia="標楷體" w:hAnsi="標楷體" w:cs="Arial"/>
          <w:color w:val="333333"/>
          <w:szCs w:val="24"/>
          <w:shd w:val="clear" w:color="auto" w:fill="FFFFFF"/>
        </w:rPr>
        <w:t>)</w:t>
      </w:r>
      <w:r w:rsidRPr="00EB55F3">
        <w:rPr>
          <w:rFonts w:ascii="Times New Roman" w:eastAsia="標楷體" w:hAnsi="Times New Roman" w:cs="Times New Roman" w:hint="eastAsia"/>
          <w:color w:val="000000" w:themeColor="text1"/>
          <w:szCs w:val="24"/>
        </w:rPr>
        <w:t>，管理</w:t>
      </w:r>
      <w:r>
        <w:rPr>
          <w:rFonts w:ascii="Times New Roman" w:eastAsia="標楷體" w:hAnsi="Times New Roman" w:cs="Times New Roman" w:hint="eastAsia"/>
          <w:color w:val="000000" w:themeColor="text1"/>
          <w:szCs w:val="24"/>
        </w:rPr>
        <w:t>1.6</w:t>
      </w:r>
      <w:r>
        <w:rPr>
          <w:rFonts w:ascii="Times New Roman" w:eastAsia="標楷體" w:hAnsi="Times New Roman" w:cs="Times New Roman" w:hint="eastAsia"/>
          <w:color w:val="000000" w:themeColor="text1"/>
          <w:szCs w:val="24"/>
        </w:rPr>
        <w:t>兆</w:t>
      </w:r>
      <w:r w:rsidRPr="00EB55F3">
        <w:rPr>
          <w:rFonts w:ascii="Times New Roman" w:eastAsia="標楷體" w:hAnsi="Times New Roman" w:cs="Times New Roman" w:hint="eastAsia"/>
          <w:color w:val="000000" w:themeColor="text1"/>
          <w:szCs w:val="24"/>
        </w:rPr>
        <w:t>美元的價值。而</w:t>
      </w:r>
      <w:r w:rsidRPr="00EB55F3">
        <w:rPr>
          <w:rFonts w:ascii="Times New Roman" w:eastAsia="標楷體" w:hAnsi="Times New Roman" w:cs="Times New Roman" w:hint="eastAsia"/>
          <w:color w:val="000000" w:themeColor="text1"/>
          <w:szCs w:val="24"/>
        </w:rPr>
        <w:t>550</w:t>
      </w:r>
      <w:r w:rsidRPr="00EB55F3">
        <w:rPr>
          <w:rFonts w:ascii="Times New Roman" w:eastAsia="標楷體" w:hAnsi="Times New Roman" w:cs="Times New Roman" w:hint="eastAsia"/>
          <w:color w:val="000000" w:themeColor="text1"/>
          <w:szCs w:val="24"/>
        </w:rPr>
        <w:t>家公司和基金</w:t>
      </w:r>
      <w:r>
        <w:rPr>
          <w:rFonts w:ascii="Times New Roman" w:eastAsia="標楷體" w:hAnsi="Times New Roman" w:cs="Times New Roman" w:hint="eastAsia"/>
          <w:color w:val="000000" w:themeColor="text1"/>
          <w:szCs w:val="24"/>
        </w:rPr>
        <w:t>底下建置於</w:t>
      </w:r>
      <w:r w:rsidRPr="00EB55F3">
        <w:rPr>
          <w:rFonts w:ascii="Times New Roman" w:eastAsia="標楷體" w:hAnsi="Times New Roman" w:cs="Times New Roman" w:hint="eastAsia"/>
          <w:color w:val="000000" w:themeColor="text1"/>
          <w:szCs w:val="24"/>
        </w:rPr>
        <w:t>GRESB</w:t>
      </w:r>
      <w:r>
        <w:rPr>
          <w:rFonts w:ascii="Times New Roman" w:eastAsia="標楷體" w:hAnsi="Times New Roman" w:cs="Times New Roman" w:hint="eastAsia"/>
          <w:color w:val="000000" w:themeColor="text1"/>
          <w:szCs w:val="24"/>
        </w:rPr>
        <w:t>資料</w:t>
      </w:r>
      <w:r w:rsidRPr="00EB55F3">
        <w:rPr>
          <w:rFonts w:ascii="Times New Roman" w:eastAsia="標楷體" w:hAnsi="Times New Roman" w:cs="Times New Roman" w:hint="eastAsia"/>
          <w:color w:val="000000" w:themeColor="text1"/>
          <w:szCs w:val="24"/>
        </w:rPr>
        <w:t>庫</w:t>
      </w:r>
      <w:r>
        <w:rPr>
          <w:rFonts w:ascii="Times New Roman" w:eastAsia="標楷體" w:hAnsi="Times New Roman" w:cs="Times New Roman" w:hint="eastAsia"/>
          <w:color w:val="000000" w:themeColor="text1"/>
          <w:szCs w:val="24"/>
        </w:rPr>
        <w:t>的內容</w:t>
      </w:r>
      <w:r w:rsidRPr="00EB55F3">
        <w:rPr>
          <w:rFonts w:ascii="Times New Roman" w:eastAsia="標楷體" w:hAnsi="Times New Roman" w:cs="Times New Roman" w:hint="eastAsia"/>
          <w:color w:val="000000" w:themeColor="text1"/>
          <w:szCs w:val="24"/>
        </w:rPr>
        <w:t>涵蓋</w:t>
      </w:r>
      <w:r w:rsidRPr="00EB55F3">
        <w:rPr>
          <w:rFonts w:ascii="Times New Roman" w:eastAsia="標楷體" w:hAnsi="Times New Roman" w:cs="Times New Roman" w:hint="eastAsia"/>
          <w:color w:val="000000" w:themeColor="text1"/>
          <w:szCs w:val="24"/>
        </w:rPr>
        <w:t>46</w:t>
      </w:r>
      <w:r w:rsidRPr="00EB55F3">
        <w:rPr>
          <w:rFonts w:ascii="Times New Roman" w:eastAsia="標楷體" w:hAnsi="Times New Roman" w:cs="Times New Roman" w:hint="eastAsia"/>
          <w:color w:val="000000" w:themeColor="text1"/>
          <w:szCs w:val="24"/>
        </w:rPr>
        <w:t>個國家</w:t>
      </w:r>
      <w:r w:rsidRPr="00EB55F3">
        <w:rPr>
          <w:rFonts w:ascii="Times New Roman" w:eastAsia="標楷體" w:hAnsi="Times New Roman" w:cs="Times New Roman" w:hint="eastAsia"/>
          <w:color w:val="000000" w:themeColor="text1"/>
          <w:szCs w:val="24"/>
        </w:rPr>
        <w:t>49,000</w:t>
      </w:r>
      <w:r>
        <w:rPr>
          <w:rFonts w:ascii="Times New Roman" w:eastAsia="標楷體" w:hAnsi="Times New Roman" w:cs="Times New Roman" w:hint="eastAsia"/>
          <w:color w:val="000000" w:themeColor="text1"/>
          <w:szCs w:val="24"/>
        </w:rPr>
        <w:t>筆資產</w:t>
      </w:r>
      <w:r w:rsidRPr="00EB55F3">
        <w:rPr>
          <w:rFonts w:ascii="Times New Roman" w:eastAsia="標楷體" w:hAnsi="Times New Roman" w:cs="Times New Roman" w:hint="eastAsia"/>
          <w:color w:val="000000" w:themeColor="text1"/>
          <w:szCs w:val="24"/>
        </w:rPr>
        <w:t>。在</w:t>
      </w:r>
      <w:r w:rsidRPr="00EB55F3">
        <w:rPr>
          <w:rFonts w:ascii="Times New Roman" w:eastAsia="標楷體" w:hAnsi="Times New Roman" w:cs="Times New Roman" w:hint="eastAsia"/>
          <w:color w:val="000000" w:themeColor="text1"/>
          <w:szCs w:val="24"/>
        </w:rPr>
        <w:t>2014</w:t>
      </w:r>
      <w:r w:rsidRPr="00EB55F3">
        <w:rPr>
          <w:rFonts w:ascii="Times New Roman" w:eastAsia="標楷體" w:hAnsi="Times New Roman" w:cs="Times New Roman" w:hint="eastAsia"/>
          <w:color w:val="000000" w:themeColor="text1"/>
          <w:szCs w:val="24"/>
        </w:rPr>
        <w:t>年，</w:t>
      </w:r>
      <w:r w:rsidRPr="00EB55F3">
        <w:rPr>
          <w:rFonts w:ascii="Times New Roman" w:eastAsia="標楷體" w:hAnsi="Times New Roman" w:cs="Times New Roman" w:hint="eastAsia"/>
          <w:color w:val="000000" w:themeColor="text1"/>
          <w:szCs w:val="24"/>
        </w:rPr>
        <w:t>GRESB</w:t>
      </w:r>
      <w:r>
        <w:rPr>
          <w:rFonts w:ascii="Times New Roman" w:eastAsia="標楷體" w:hAnsi="Times New Roman" w:cs="Times New Roman" w:hint="eastAsia"/>
          <w:color w:val="000000" w:themeColor="text1"/>
          <w:szCs w:val="24"/>
        </w:rPr>
        <w:t>期待能夠持續地收集個別資產在永續發展的表現，進而提高房地產行業的透明度。</w:t>
      </w:r>
    </w:p>
    <w:p w:rsidR="00F90134" w:rsidRDefault="00F90134">
      <w:pPr>
        <w:widowControl/>
        <w:rPr>
          <w:rFonts w:ascii="Times New Roman" w:eastAsia="標楷體" w:hAnsi="Times New Roman" w:cs="Times New Roman"/>
          <w:b/>
          <w:bCs/>
          <w:kern w:val="0"/>
          <w:sz w:val="28"/>
          <w:szCs w:val="28"/>
        </w:rPr>
      </w:pPr>
      <w:r>
        <w:rPr>
          <w:rFonts w:ascii="Times New Roman" w:eastAsia="標楷體" w:hAnsi="Times New Roman" w:cs="Times New Roman"/>
          <w:b/>
          <w:bCs/>
          <w:kern w:val="0"/>
          <w:sz w:val="28"/>
          <w:szCs w:val="28"/>
        </w:rPr>
        <w:br w:type="page"/>
      </w:r>
    </w:p>
    <w:p w:rsidR="00415144" w:rsidRPr="00415144" w:rsidRDefault="00415144" w:rsidP="00E1593B">
      <w:pPr>
        <w:adjustRightInd w:val="0"/>
        <w:snapToGrid w:val="0"/>
        <w:spacing w:beforeLines="50" w:before="180"/>
        <w:rPr>
          <w:rFonts w:ascii="Times New Roman" w:eastAsia="標楷體" w:hAnsi="Times New Roman" w:cs="Times New Roman"/>
          <w:b/>
          <w:bCs/>
          <w:color w:val="000000" w:themeColor="text1"/>
          <w:kern w:val="0"/>
          <w:szCs w:val="24"/>
        </w:rPr>
      </w:pPr>
      <w:r w:rsidRPr="00774B78">
        <w:rPr>
          <w:rFonts w:ascii="Times New Roman" w:eastAsia="標楷體" w:hAnsi="Times New Roman" w:cs="Times New Roman"/>
          <w:b/>
          <w:bCs/>
          <w:kern w:val="0"/>
          <w:sz w:val="28"/>
          <w:szCs w:val="28"/>
        </w:rPr>
        <w:lastRenderedPageBreak/>
        <w:t>全球首</w:t>
      </w:r>
      <w:proofErr w:type="gramStart"/>
      <w:r w:rsidRPr="00774B78">
        <w:rPr>
          <w:rFonts w:ascii="Times New Roman" w:eastAsia="標楷體" w:hAnsi="Times New Roman" w:cs="Times New Roman"/>
          <w:b/>
          <w:bCs/>
          <w:kern w:val="0"/>
          <w:sz w:val="28"/>
          <w:szCs w:val="28"/>
        </w:rPr>
        <w:t>個</w:t>
      </w:r>
      <w:proofErr w:type="gramEnd"/>
      <w:r w:rsidRPr="00774B78">
        <w:rPr>
          <w:rFonts w:ascii="Times New Roman" w:eastAsia="標楷體" w:hAnsi="Times New Roman" w:cs="Times New Roman"/>
          <w:b/>
          <w:bCs/>
          <w:kern w:val="0"/>
          <w:sz w:val="28"/>
          <w:szCs w:val="28"/>
        </w:rPr>
        <w:t>水資源管理標準公佈</w:t>
      </w:r>
      <w:r w:rsidRPr="004E6467">
        <w:rPr>
          <w:rFonts w:ascii="Times New Roman" w:eastAsia="標楷體" w:hAnsi="Times New Roman" w:cs="Times New Roman"/>
          <w:bCs/>
          <w:color w:val="000000" w:themeColor="text1"/>
          <w:kern w:val="0"/>
          <w:szCs w:val="24"/>
        </w:rPr>
        <w:t>(</w:t>
      </w:r>
      <w:proofErr w:type="spellStart"/>
      <w:r w:rsidRPr="004E6467">
        <w:rPr>
          <w:rFonts w:ascii="Times New Roman" w:eastAsia="標楷體" w:hAnsi="Times New Roman" w:cs="Times New Roman"/>
          <w:bCs/>
          <w:color w:val="000000" w:themeColor="text1"/>
          <w:kern w:val="0"/>
          <w:szCs w:val="24"/>
        </w:rPr>
        <w:t>csr-asia</w:t>
      </w:r>
      <w:proofErr w:type="spellEnd"/>
      <w:r w:rsidRPr="004E6467">
        <w:rPr>
          <w:rFonts w:ascii="Times New Roman" w:eastAsia="標楷體" w:hAnsi="Times New Roman" w:cs="Times New Roman"/>
          <w:bCs/>
          <w:color w:val="000000" w:themeColor="text1"/>
          <w:kern w:val="0"/>
          <w:szCs w:val="24"/>
        </w:rPr>
        <w:t>，</w:t>
      </w:r>
      <w:r w:rsidRPr="004E6467">
        <w:rPr>
          <w:rFonts w:ascii="Times New Roman" w:eastAsia="標楷體" w:hAnsi="Times New Roman" w:cs="Times New Roman"/>
          <w:bCs/>
          <w:color w:val="000000" w:themeColor="text1"/>
          <w:kern w:val="0"/>
          <w:szCs w:val="24"/>
        </w:rPr>
        <w:t>2014/04)</w:t>
      </w:r>
    </w:p>
    <w:p w:rsidR="004E6467" w:rsidRPr="004E6467" w:rsidRDefault="001C1A19" w:rsidP="00E1593B">
      <w:pPr>
        <w:adjustRightInd w:val="0"/>
        <w:snapToGrid w:val="0"/>
        <w:spacing w:beforeLines="50" w:before="180"/>
        <w:rPr>
          <w:rFonts w:ascii="Times New Roman" w:eastAsia="標楷體" w:hAnsi="Times New Roman" w:cs="Times New Roman"/>
          <w:color w:val="0000FF"/>
          <w:szCs w:val="24"/>
          <w:u w:val="single"/>
        </w:rPr>
      </w:pPr>
      <w:hyperlink r:id="rId19" w:history="1">
        <w:r w:rsidR="00233501" w:rsidRPr="004E6467">
          <w:rPr>
            <w:rStyle w:val="a3"/>
            <w:rFonts w:ascii="Times New Roman" w:eastAsia="標楷體" w:hAnsi="Times New Roman" w:cs="Times New Roman"/>
            <w:color w:val="0000FF"/>
            <w:szCs w:val="24"/>
          </w:rPr>
          <w:t>http://csr-asia.com/csr-asia-weekly-</w:t>
        </w:r>
        <w:r w:rsidR="00233501" w:rsidRPr="004E6467">
          <w:rPr>
            <w:rStyle w:val="a3"/>
            <w:rFonts w:ascii="Times New Roman" w:eastAsia="標楷體" w:hAnsi="Times New Roman" w:cs="Times New Roman"/>
            <w:color w:val="0000FF"/>
            <w:szCs w:val="24"/>
          </w:rPr>
          <w:t>n</w:t>
        </w:r>
        <w:r w:rsidR="00233501" w:rsidRPr="004E6467">
          <w:rPr>
            <w:rStyle w:val="a3"/>
            <w:rFonts w:ascii="Times New Roman" w:eastAsia="標楷體" w:hAnsi="Times New Roman" w:cs="Times New Roman"/>
            <w:color w:val="0000FF"/>
            <w:szCs w:val="24"/>
          </w:rPr>
          <w:t>ews-detail.php?id=12366</w:t>
        </w:r>
      </w:hyperlink>
    </w:p>
    <w:p w:rsidR="00413EF7" w:rsidRDefault="00413EF7" w:rsidP="00413EF7">
      <w:pPr>
        <w:rPr>
          <w:rFonts w:ascii="標楷體" w:eastAsia="標楷體" w:hAnsi="標楷體" w:cs="Times New Roman"/>
        </w:rPr>
      </w:pPr>
      <w:r>
        <w:rPr>
          <w:rFonts w:ascii="標楷體" w:eastAsia="標楷體" w:hAnsi="標楷體" w:cs="Times New Roman" w:hint="eastAsia"/>
        </w:rPr>
        <w:t>馬來西亞是一個熱帶多雨的國家，但目前面臨未曾遭遇的乾旱，馬來西亞政府不得不限制供水政策，預估將有70萬家庭約360</w:t>
      </w:r>
      <w:proofErr w:type="gramStart"/>
      <w:r>
        <w:rPr>
          <w:rFonts w:ascii="標楷體" w:eastAsia="標楷體" w:hAnsi="標楷體" w:cs="Times New Roman" w:hint="eastAsia"/>
        </w:rPr>
        <w:t>萬人生活受影響</w:t>
      </w:r>
      <w:proofErr w:type="gramEnd"/>
      <w:r>
        <w:rPr>
          <w:rFonts w:ascii="標楷體" w:eastAsia="標楷體" w:hAnsi="標楷體" w:cs="Times New Roman" w:hint="eastAsia"/>
        </w:rPr>
        <w:t>。</w:t>
      </w:r>
    </w:p>
    <w:p w:rsidR="00413EF7" w:rsidRDefault="00413EF7" w:rsidP="00413EF7">
      <w:pPr>
        <w:rPr>
          <w:rFonts w:ascii="標楷體" w:eastAsia="標楷體" w:hAnsi="標楷體" w:cs="Times New Roman"/>
        </w:rPr>
      </w:pPr>
    </w:p>
    <w:p w:rsidR="00413EF7" w:rsidRDefault="00413EF7" w:rsidP="00413EF7">
      <w:pPr>
        <w:rPr>
          <w:rFonts w:ascii="標楷體" w:eastAsia="標楷體" w:hAnsi="標楷體" w:cs="Times New Roman"/>
        </w:rPr>
      </w:pPr>
      <w:r>
        <w:rPr>
          <w:rFonts w:ascii="標楷體" w:eastAsia="標楷體" w:hAnsi="標楷體" w:cs="Times New Roman" w:hint="eastAsia"/>
        </w:rPr>
        <w:t>水資源缺乏，除了造成生活上的不方便之外，還會造成政治及經濟的影響。印度、巴基斯坦及許多非洲國家，都曾因水資源議題造成暴動以及政權危機等問題；水資源缺乏或過多也會影響經濟的發展，例如：農業是馬來西亞的重點產業，但容易受氣候影響產量及品質，這會延伸至其他產業例如原物料的成本價錢或民生負擔等議題。事實上許多產業都依賴水資源的取得性及穩定性來確保營運無虞，根據世界經濟論壇的研究，如果企業依照往常管理水資源的模式，預測至2030年，全球的水資源需求量，現實中將會出現40%的缺口。</w:t>
      </w:r>
    </w:p>
    <w:p w:rsidR="00413EF7" w:rsidRDefault="00413EF7" w:rsidP="00413EF7">
      <w:pPr>
        <w:rPr>
          <w:rFonts w:ascii="標楷體" w:eastAsia="標楷體" w:hAnsi="標楷體" w:cs="Times New Roman"/>
        </w:rPr>
      </w:pPr>
    </w:p>
    <w:p w:rsidR="00413EF7" w:rsidRDefault="00413EF7" w:rsidP="00413EF7">
      <w:pPr>
        <w:rPr>
          <w:rFonts w:ascii="標楷體" w:eastAsia="標楷體" w:hAnsi="標楷體" w:cs="Times New Roman"/>
        </w:rPr>
      </w:pPr>
      <w:r>
        <w:rPr>
          <w:rFonts w:ascii="標楷體" w:eastAsia="標楷體" w:hAnsi="標楷體" w:cs="Times New Roman" w:hint="eastAsia"/>
        </w:rPr>
        <w:t>儘管已經知道水資源是企業營運的風險之一，但根據2013年CDP水專案的調查結果顯示，僅63%的企業在直接營運的管理上有設立具體的用水減量目標，而針對供應商的水資源管理或對公共政策的水資源</w:t>
      </w:r>
      <w:proofErr w:type="gramStart"/>
      <w:r>
        <w:rPr>
          <w:rFonts w:ascii="標楷體" w:eastAsia="標楷體" w:hAnsi="標楷體" w:cs="Times New Roman" w:hint="eastAsia"/>
        </w:rPr>
        <w:t>進行議合的</w:t>
      </w:r>
      <w:proofErr w:type="gramEnd"/>
      <w:r>
        <w:rPr>
          <w:rFonts w:ascii="標楷體" w:eastAsia="標楷體" w:hAnsi="標楷體" w:cs="Times New Roman" w:hint="eastAsia"/>
        </w:rPr>
        <w:t>企業少之又少。令人驚訝的是，超過75%的CEO相信目前的水資源管理政策已經足夠而且有效。</w:t>
      </w:r>
    </w:p>
    <w:p w:rsidR="00413EF7" w:rsidRDefault="00413EF7" w:rsidP="00413EF7">
      <w:pPr>
        <w:rPr>
          <w:rFonts w:ascii="標楷體" w:eastAsia="標楷體" w:hAnsi="標楷體" w:cs="Times New Roman"/>
        </w:rPr>
      </w:pPr>
    </w:p>
    <w:p w:rsidR="00413EF7" w:rsidRDefault="00413EF7" w:rsidP="00413EF7">
      <w:pPr>
        <w:rPr>
          <w:rFonts w:ascii="標楷體" w:eastAsia="標楷體" w:hAnsi="標楷體" w:cs="Times New Roman"/>
        </w:rPr>
      </w:pPr>
      <w:r>
        <w:rPr>
          <w:rFonts w:ascii="標楷體" w:eastAsia="標楷體" w:hAnsi="標楷體" w:cs="Times New Roman" w:hint="eastAsia"/>
        </w:rPr>
        <w:t>企業必須了解，管理水資源不像管理其他自然資源，水是獨一無二的，因為它是具有時間性及空間性等特性的自然資源，且不同流域也具有不同的特性。水資源除了考慮國際區域及國家特性之外，更需考慮其在地區域的特性做管理。</w:t>
      </w:r>
    </w:p>
    <w:p w:rsidR="00413EF7" w:rsidRDefault="00413EF7" w:rsidP="00413EF7">
      <w:pPr>
        <w:rPr>
          <w:rFonts w:ascii="標楷體" w:eastAsia="標楷體" w:hAnsi="標楷體" w:cs="Times New Roman"/>
        </w:rPr>
      </w:pPr>
    </w:p>
    <w:p w:rsidR="00413EF7" w:rsidRDefault="00413EF7" w:rsidP="00413EF7">
      <w:pPr>
        <w:rPr>
          <w:rFonts w:ascii="標楷體" w:eastAsia="標楷體" w:hAnsi="標楷體" w:cs="Times New Roman"/>
        </w:rPr>
      </w:pPr>
      <w:r>
        <w:rPr>
          <w:rFonts w:ascii="標楷體" w:eastAsia="標楷體" w:hAnsi="標楷體" w:cs="Times New Roman" w:hint="eastAsia"/>
        </w:rPr>
        <w:t>Ceres在2010年標竿比較100家企業揭露水資源的風險並鼓勵企業進行以下事項：</w:t>
      </w:r>
    </w:p>
    <w:p w:rsidR="00413EF7" w:rsidRDefault="00413EF7" w:rsidP="00413EF7">
      <w:pPr>
        <w:pStyle w:val="a5"/>
        <w:numPr>
          <w:ilvl w:val="0"/>
          <w:numId w:val="3"/>
        </w:numPr>
        <w:ind w:leftChars="0"/>
        <w:rPr>
          <w:rFonts w:ascii="標楷體" w:eastAsia="標楷體" w:hAnsi="標楷體" w:cs="Times New Roman"/>
        </w:rPr>
      </w:pPr>
      <w:r>
        <w:rPr>
          <w:rFonts w:ascii="標楷體" w:eastAsia="標楷體" w:hAnsi="標楷體" w:cs="Times New Roman" w:hint="eastAsia"/>
        </w:rPr>
        <w:t>揭露水資源相關的數據，並說明如何解決水資源對營運管理的風險及供應商管理</w:t>
      </w:r>
    </w:p>
    <w:p w:rsidR="00413EF7" w:rsidRDefault="00413EF7" w:rsidP="00413EF7">
      <w:pPr>
        <w:pStyle w:val="a5"/>
        <w:numPr>
          <w:ilvl w:val="0"/>
          <w:numId w:val="3"/>
        </w:numPr>
        <w:ind w:leftChars="0"/>
        <w:rPr>
          <w:rFonts w:ascii="標楷體" w:eastAsia="標楷體" w:hAnsi="標楷體" w:cs="Times New Roman"/>
        </w:rPr>
      </w:pPr>
      <w:r>
        <w:rPr>
          <w:rFonts w:ascii="標楷體" w:eastAsia="標楷體" w:hAnsi="標楷體" w:cs="Times New Roman" w:hint="eastAsia"/>
        </w:rPr>
        <w:t>揭露水資源相關的商譽風險</w:t>
      </w:r>
    </w:p>
    <w:p w:rsidR="00413EF7" w:rsidRDefault="00413EF7" w:rsidP="00413EF7">
      <w:pPr>
        <w:pStyle w:val="a5"/>
        <w:numPr>
          <w:ilvl w:val="0"/>
          <w:numId w:val="3"/>
        </w:numPr>
        <w:ind w:leftChars="0"/>
        <w:rPr>
          <w:rFonts w:ascii="標楷體" w:eastAsia="標楷體" w:hAnsi="標楷體" w:cs="Times New Roman"/>
        </w:rPr>
      </w:pPr>
      <w:r>
        <w:rPr>
          <w:rFonts w:ascii="標楷體" w:eastAsia="標楷體" w:hAnsi="標楷體" w:cs="Times New Roman" w:hint="eastAsia"/>
        </w:rPr>
        <w:t>針對在地區域的層級提供相關水資源管理的績效數字</w:t>
      </w:r>
    </w:p>
    <w:p w:rsidR="00413EF7" w:rsidRDefault="00413EF7" w:rsidP="00413EF7">
      <w:pPr>
        <w:pStyle w:val="a5"/>
        <w:numPr>
          <w:ilvl w:val="0"/>
          <w:numId w:val="3"/>
        </w:numPr>
        <w:ind w:leftChars="0"/>
        <w:rPr>
          <w:rFonts w:ascii="標楷體" w:eastAsia="標楷體" w:hAnsi="標楷體" w:cs="Times New Roman"/>
        </w:rPr>
      </w:pPr>
      <w:r>
        <w:rPr>
          <w:rFonts w:ascii="標楷體" w:eastAsia="標楷體" w:hAnsi="標楷體" w:cs="Times New Roman" w:hint="eastAsia"/>
        </w:rPr>
        <w:t>提供供應商的相關水資源管理績效</w:t>
      </w:r>
    </w:p>
    <w:p w:rsidR="00413EF7" w:rsidRDefault="00413EF7" w:rsidP="00413EF7">
      <w:pPr>
        <w:pStyle w:val="a5"/>
        <w:numPr>
          <w:ilvl w:val="0"/>
          <w:numId w:val="3"/>
        </w:numPr>
        <w:ind w:leftChars="0"/>
        <w:rPr>
          <w:rFonts w:ascii="標楷體" w:eastAsia="標楷體" w:hAnsi="標楷體" w:cs="Times New Roman"/>
        </w:rPr>
      </w:pPr>
      <w:r>
        <w:rPr>
          <w:rFonts w:ascii="標楷體" w:eastAsia="標楷體" w:hAnsi="標楷體" w:cs="Times New Roman" w:hint="eastAsia"/>
        </w:rPr>
        <w:t>討論水資源管理的相關政策及管理系統</w:t>
      </w:r>
    </w:p>
    <w:p w:rsidR="00413EF7" w:rsidRDefault="00413EF7" w:rsidP="00413EF7">
      <w:pPr>
        <w:pStyle w:val="a5"/>
        <w:numPr>
          <w:ilvl w:val="0"/>
          <w:numId w:val="3"/>
        </w:numPr>
        <w:ind w:leftChars="0"/>
        <w:rPr>
          <w:rFonts w:ascii="標楷體" w:eastAsia="標楷體" w:hAnsi="標楷體" w:cs="Times New Roman"/>
        </w:rPr>
      </w:pPr>
      <w:r>
        <w:rPr>
          <w:rFonts w:ascii="標楷體" w:eastAsia="標楷體" w:hAnsi="標楷體" w:cs="Times New Roman" w:hint="eastAsia"/>
        </w:rPr>
        <w:t>設立相關的用水減量目標</w:t>
      </w:r>
    </w:p>
    <w:p w:rsidR="00413EF7" w:rsidRDefault="00413EF7" w:rsidP="00413EF7">
      <w:pPr>
        <w:pStyle w:val="a5"/>
        <w:numPr>
          <w:ilvl w:val="0"/>
          <w:numId w:val="3"/>
        </w:numPr>
        <w:ind w:leftChars="0"/>
        <w:rPr>
          <w:rFonts w:ascii="標楷體" w:eastAsia="標楷體" w:hAnsi="標楷體" w:cs="Times New Roman"/>
        </w:rPr>
      </w:pPr>
      <w:r>
        <w:rPr>
          <w:rFonts w:ascii="標楷體" w:eastAsia="標楷體" w:hAnsi="標楷體" w:cs="Times New Roman" w:hint="eastAsia"/>
        </w:rPr>
        <w:t>與利害相關</w:t>
      </w:r>
      <w:proofErr w:type="gramStart"/>
      <w:r>
        <w:rPr>
          <w:rFonts w:ascii="標楷體" w:eastAsia="標楷體" w:hAnsi="標楷體" w:cs="Times New Roman" w:hint="eastAsia"/>
        </w:rPr>
        <w:t>人議合相關</w:t>
      </w:r>
      <w:proofErr w:type="gramEnd"/>
      <w:r>
        <w:rPr>
          <w:rFonts w:ascii="標楷體" w:eastAsia="標楷體" w:hAnsi="標楷體" w:cs="Times New Roman" w:hint="eastAsia"/>
        </w:rPr>
        <w:t>的水議題</w:t>
      </w:r>
    </w:p>
    <w:p w:rsidR="00E1593B" w:rsidRPr="004E6467" w:rsidRDefault="00415144" w:rsidP="004E6467">
      <w:pPr>
        <w:snapToGrid w:val="0"/>
        <w:spacing w:beforeLines="50" w:before="180" w:line="300" w:lineRule="auto"/>
        <w:rPr>
          <w:rFonts w:ascii="Times New Roman" w:hAnsi="Times New Roman" w:cs="Times New Roman"/>
        </w:rPr>
      </w:pPr>
      <w:r w:rsidRPr="00802028">
        <w:rPr>
          <w:rFonts w:ascii="Times New Roman" w:eastAsia="標楷體" w:hAnsi="Times New Roman" w:cs="Times New Roman" w:hint="eastAsia"/>
          <w:kern w:val="0"/>
          <w:szCs w:val="24"/>
        </w:rPr>
        <w:t>欲下載此標準，可連至下列網址下載：</w:t>
      </w:r>
      <w:hyperlink r:id="rId20" w:anchor="aws-standard" w:history="1">
        <w:r w:rsidRPr="004E6467">
          <w:rPr>
            <w:rStyle w:val="a3"/>
            <w:rFonts w:ascii="Times New Roman" w:hAnsi="Times New Roman" w:cs="Times New Roman"/>
          </w:rPr>
          <w:t>http://www.allianceforwaterstewardship.org/become-a-water-steward.html#aws-standard</w:t>
        </w:r>
      </w:hyperlink>
    </w:p>
    <w:p w:rsidR="00413EF7" w:rsidRDefault="00413EF7" w:rsidP="00E1593B">
      <w:pPr>
        <w:adjustRightInd w:val="0"/>
        <w:snapToGrid w:val="0"/>
        <w:spacing w:beforeLines="50" w:before="180"/>
        <w:rPr>
          <w:rFonts w:ascii="Times New Roman" w:eastAsia="標楷體" w:hAnsi="Times New Roman" w:cs="Times New Roman" w:hint="eastAsia"/>
          <w:color w:val="000000" w:themeColor="text1"/>
          <w:szCs w:val="24"/>
        </w:rPr>
      </w:pPr>
    </w:p>
    <w:p w:rsidR="00236593" w:rsidRDefault="00236593">
      <w:pPr>
        <w:widowControl/>
        <w:rPr>
          <w:rFonts w:ascii="Times New Roman" w:eastAsia="標楷體" w:hAnsi="Times New Roman" w:cs="Times New Roman"/>
          <w:b/>
          <w:bCs/>
          <w:kern w:val="0"/>
          <w:sz w:val="28"/>
          <w:szCs w:val="28"/>
        </w:rPr>
      </w:pPr>
      <w:r>
        <w:rPr>
          <w:rFonts w:ascii="Times New Roman" w:eastAsia="標楷體" w:hAnsi="Times New Roman" w:cs="Times New Roman"/>
          <w:b/>
          <w:bCs/>
          <w:kern w:val="0"/>
          <w:sz w:val="28"/>
          <w:szCs w:val="28"/>
        </w:rPr>
        <w:br w:type="page"/>
      </w:r>
    </w:p>
    <w:p w:rsidR="004E6467" w:rsidRPr="00601859" w:rsidRDefault="004E6467" w:rsidP="004E6467">
      <w:pPr>
        <w:rPr>
          <w:rFonts w:ascii="Times New Roman" w:eastAsia="標楷體" w:hAnsi="Times New Roman" w:cs="Times New Roman"/>
          <w:b/>
          <w:sz w:val="28"/>
          <w:szCs w:val="28"/>
        </w:rPr>
      </w:pPr>
      <w:r w:rsidRPr="00601859">
        <w:rPr>
          <w:rFonts w:ascii="Times New Roman" w:eastAsia="標楷體" w:hAnsi="Times New Roman" w:cs="Times New Roman"/>
          <w:b/>
          <w:sz w:val="28"/>
          <w:szCs w:val="28"/>
        </w:rPr>
        <w:lastRenderedPageBreak/>
        <w:t>世界交易所聯盟</w:t>
      </w:r>
      <w:proofErr w:type="gramStart"/>
      <w:r w:rsidRPr="00601859">
        <w:rPr>
          <w:rFonts w:ascii="Times New Roman" w:eastAsia="標楷體" w:hAnsi="Times New Roman" w:cs="Times New Roman"/>
          <w:b/>
          <w:sz w:val="28"/>
          <w:szCs w:val="28"/>
        </w:rPr>
        <w:t>研擬永</w:t>
      </w:r>
      <w:proofErr w:type="gramEnd"/>
      <w:r w:rsidRPr="00601859">
        <w:rPr>
          <w:rFonts w:ascii="Times New Roman" w:eastAsia="標楷體" w:hAnsi="Times New Roman" w:cs="Times New Roman"/>
          <w:b/>
          <w:sz w:val="28"/>
          <w:szCs w:val="28"/>
        </w:rPr>
        <w:t>續報告標準</w:t>
      </w:r>
      <w:r w:rsidRPr="00601859">
        <w:rPr>
          <w:rStyle w:val="apple-converted-space"/>
          <w:rFonts w:ascii="Times New Roman" w:eastAsia="標楷體" w:hAnsi="Times New Roman" w:cs="Times New Roman"/>
          <w:color w:val="000000" w:themeColor="text1"/>
          <w:szCs w:val="24"/>
        </w:rPr>
        <w:t>(</w:t>
      </w:r>
      <w:proofErr w:type="spellStart"/>
      <w:r w:rsidRPr="00601859">
        <w:rPr>
          <w:rFonts w:ascii="Times New Roman" w:eastAsia="標楷體" w:hAnsi="Times New Roman" w:cs="Times New Roman"/>
          <w:color w:val="000000" w:themeColor="text1"/>
          <w:szCs w:val="24"/>
        </w:rPr>
        <w:t>SocialFunds</w:t>
      </w:r>
      <w:proofErr w:type="spellEnd"/>
      <w:r w:rsidRPr="00601859">
        <w:rPr>
          <w:rFonts w:ascii="Times New Roman" w:eastAsia="標楷體" w:hAnsi="Times New Roman" w:cs="Times New Roman"/>
          <w:color w:val="000000" w:themeColor="text1"/>
          <w:szCs w:val="24"/>
        </w:rPr>
        <w:t>，</w:t>
      </w:r>
      <w:r w:rsidRPr="00601859">
        <w:rPr>
          <w:rFonts w:ascii="Times New Roman" w:eastAsia="標楷體" w:hAnsi="Times New Roman" w:cs="Times New Roman"/>
          <w:color w:val="000000" w:themeColor="text1"/>
          <w:kern w:val="0"/>
          <w:szCs w:val="24"/>
        </w:rPr>
        <w:t>2014/04</w:t>
      </w:r>
      <w:r w:rsidRPr="00601859">
        <w:rPr>
          <w:rFonts w:ascii="Times New Roman" w:eastAsia="標楷體" w:hAnsi="Times New Roman" w:cs="Times New Roman"/>
          <w:bCs/>
          <w:color w:val="000000" w:themeColor="text1"/>
          <w:kern w:val="0"/>
          <w:szCs w:val="24"/>
        </w:rPr>
        <w:t>/</w:t>
      </w:r>
      <w:r w:rsidRPr="00601859">
        <w:rPr>
          <w:rFonts w:ascii="Times New Roman" w:eastAsia="標楷體" w:hAnsi="Times New Roman" w:cs="Times New Roman"/>
          <w:color w:val="000000" w:themeColor="text1"/>
          <w:kern w:val="0"/>
          <w:szCs w:val="24"/>
        </w:rPr>
        <w:t>02</w:t>
      </w:r>
      <w:r w:rsidRPr="00601859">
        <w:rPr>
          <w:rStyle w:val="apple-converted-space"/>
          <w:rFonts w:ascii="Times New Roman" w:eastAsia="標楷體" w:hAnsi="Times New Roman" w:cs="Times New Roman"/>
          <w:color w:val="000000" w:themeColor="text1"/>
          <w:szCs w:val="24"/>
        </w:rPr>
        <w:t>)</w:t>
      </w:r>
    </w:p>
    <w:p w:rsidR="004E6467" w:rsidRPr="00601859" w:rsidRDefault="001C1A19" w:rsidP="004E6467">
      <w:pPr>
        <w:rPr>
          <w:rFonts w:ascii="Times New Roman" w:eastAsia="標楷體" w:hAnsi="Times New Roman" w:cs="Times New Roman"/>
        </w:rPr>
      </w:pPr>
      <w:hyperlink r:id="rId21" w:history="1">
        <w:r w:rsidR="004E6467" w:rsidRPr="00601859">
          <w:rPr>
            <w:rStyle w:val="a3"/>
            <w:rFonts w:ascii="Times New Roman" w:eastAsia="標楷體" w:hAnsi="Times New Roman" w:cs="Times New Roman"/>
          </w:rPr>
          <w:t>http://www.socialfunds.com/news/article.cgi/3945.html</w:t>
        </w:r>
      </w:hyperlink>
    </w:p>
    <w:p w:rsidR="004E6467" w:rsidRPr="007030DA" w:rsidRDefault="004E6467" w:rsidP="004E6467">
      <w:pPr>
        <w:spacing w:beforeLines="50" w:before="180"/>
        <w:rPr>
          <w:rFonts w:ascii="Times New Roman" w:eastAsia="標楷體" w:hAnsi="Times New Roman" w:cs="Times New Roman"/>
        </w:rPr>
      </w:pPr>
      <w:r w:rsidRPr="00601859">
        <w:rPr>
          <w:rFonts w:ascii="Times New Roman" w:eastAsia="標楷體" w:hAnsi="Times New Roman" w:cs="Times New Roman"/>
        </w:rPr>
        <w:t>世界交易所聯盟</w:t>
      </w:r>
      <w:r>
        <w:rPr>
          <w:rFonts w:ascii="Times New Roman" w:eastAsia="標楷體" w:hAnsi="Times New Roman" w:cs="Times New Roman" w:hint="eastAsia"/>
        </w:rPr>
        <w:t>(WFE)</w:t>
      </w:r>
      <w:r w:rsidRPr="00601859">
        <w:rPr>
          <w:rFonts w:ascii="Times New Roman" w:eastAsia="標楷體" w:hAnsi="Times New Roman" w:cs="Times New Roman"/>
        </w:rPr>
        <w:t>近期成立永續工作小組，專門研究環境、社會、公司治理</w:t>
      </w:r>
      <w:r w:rsidRPr="00601859">
        <w:rPr>
          <w:rFonts w:ascii="Times New Roman" w:eastAsia="標楷體" w:hAnsi="Times New Roman" w:cs="Times New Roman"/>
        </w:rPr>
        <w:t>(ESG)</w:t>
      </w:r>
      <w:r w:rsidRPr="00601859">
        <w:rPr>
          <w:rFonts w:ascii="Times New Roman" w:eastAsia="標楷體" w:hAnsi="Times New Roman" w:cs="Times New Roman"/>
        </w:rPr>
        <w:t>的揭露標準，另外以美國環境責任經濟聯盟</w:t>
      </w:r>
      <w:r w:rsidRPr="00601859">
        <w:rPr>
          <w:rFonts w:ascii="Times New Roman" w:eastAsia="標楷體" w:hAnsi="Times New Roman" w:cs="Times New Roman"/>
        </w:rPr>
        <w:t>(Ceres)</w:t>
      </w:r>
      <w:r w:rsidRPr="00601859">
        <w:rPr>
          <w:rFonts w:ascii="Times New Roman" w:eastAsia="標楷體" w:hAnsi="Times New Roman" w:cs="Times New Roman"/>
        </w:rPr>
        <w:t>為主的一項倡議鼓勵全球的交易所正視</w:t>
      </w:r>
      <w:r w:rsidRPr="00601859">
        <w:rPr>
          <w:rFonts w:ascii="Times New Roman" w:eastAsia="標楷體" w:hAnsi="Times New Roman" w:cs="Times New Roman"/>
        </w:rPr>
        <w:t>ESG</w:t>
      </w:r>
      <w:r w:rsidRPr="00601859">
        <w:rPr>
          <w:rFonts w:ascii="Times New Roman" w:eastAsia="標楷體" w:hAnsi="Times New Roman" w:cs="Times New Roman"/>
        </w:rPr>
        <w:t>的議題。</w:t>
      </w:r>
    </w:p>
    <w:p w:rsidR="004E6467" w:rsidRPr="00601859" w:rsidRDefault="004E6467" w:rsidP="004E6467">
      <w:pPr>
        <w:spacing w:beforeLines="50" w:before="180"/>
        <w:rPr>
          <w:rFonts w:ascii="Times New Roman" w:eastAsia="標楷體" w:hAnsi="Times New Roman" w:cs="Times New Roman"/>
        </w:rPr>
      </w:pPr>
      <w:r w:rsidRPr="00601859">
        <w:rPr>
          <w:rFonts w:ascii="Times New Roman" w:eastAsia="標楷體" w:hAnsi="Times New Roman" w:cs="Times New Roman"/>
        </w:rPr>
        <w:t>根據</w:t>
      </w:r>
      <w:r w:rsidRPr="00601859">
        <w:rPr>
          <w:rFonts w:ascii="Times New Roman" w:eastAsia="標楷體" w:hAnsi="Times New Roman" w:cs="Times New Roman"/>
        </w:rPr>
        <w:t>EIRIS</w:t>
      </w:r>
      <w:r w:rsidRPr="00601859">
        <w:rPr>
          <w:rFonts w:ascii="Times New Roman" w:eastAsia="標楷體" w:hAnsi="Times New Roman" w:cs="Times New Roman"/>
        </w:rPr>
        <w:t>去年底所發布的一份調查報告，提到幾項為何交易所過去沒有積極制定強制性企業永續揭露的原因，其中一項原因在於：企業可以自行選擇掛牌至其他的交易所，如果它覺得現在所掛牌的交易所有很多麻煩的限制因素或規定。根據永續證交所聯盟的成員之</w:t>
      </w:r>
      <w:proofErr w:type="gramStart"/>
      <w:r w:rsidRPr="00601859">
        <w:rPr>
          <w:rFonts w:ascii="Times New Roman" w:eastAsia="標楷體" w:hAnsi="Times New Roman" w:cs="Times New Roman"/>
        </w:rPr>
        <w:t>一</w:t>
      </w:r>
      <w:proofErr w:type="gramEnd"/>
      <w:r w:rsidRPr="00601859">
        <w:rPr>
          <w:rFonts w:ascii="Times New Roman" w:eastAsia="標楷體" w:hAnsi="Times New Roman" w:cs="Times New Roman"/>
        </w:rPr>
        <w:t>NASDAQ</w:t>
      </w:r>
      <w:r w:rsidRPr="00601859">
        <w:rPr>
          <w:rFonts w:ascii="Times New Roman" w:eastAsia="標楷體" w:hAnsi="Times New Roman" w:cs="Times New Roman"/>
        </w:rPr>
        <w:t>的主管表示：交易所其實也是個很競爭的環境，對於率先在</w:t>
      </w:r>
      <w:r w:rsidRPr="00601859">
        <w:rPr>
          <w:rFonts w:ascii="Times New Roman" w:eastAsia="標楷體" w:hAnsi="Times New Roman" w:cs="Times New Roman"/>
        </w:rPr>
        <w:t>ESG</w:t>
      </w:r>
      <w:r w:rsidRPr="00601859">
        <w:rPr>
          <w:rFonts w:ascii="Times New Roman" w:eastAsia="標楷體" w:hAnsi="Times New Roman" w:cs="Times New Roman"/>
        </w:rPr>
        <w:t>議題上的規定或限制，內部是很謹慎的評估後續的效益。</w:t>
      </w:r>
    </w:p>
    <w:p w:rsidR="004E6467" w:rsidRDefault="004E6467" w:rsidP="004E6467">
      <w:pPr>
        <w:spacing w:beforeLines="50" w:before="180"/>
        <w:rPr>
          <w:rFonts w:ascii="Times New Roman" w:eastAsia="標楷體" w:hAnsi="Times New Roman" w:cs="Times New Roman"/>
        </w:rPr>
      </w:pPr>
      <w:r w:rsidRPr="00601859">
        <w:rPr>
          <w:rFonts w:ascii="Times New Roman" w:eastAsia="標楷體" w:hAnsi="Times New Roman" w:cs="Times New Roman"/>
        </w:rPr>
        <w:t>然而，根據</w:t>
      </w:r>
      <w:r w:rsidRPr="00601859">
        <w:rPr>
          <w:rFonts w:ascii="Times New Roman" w:eastAsia="標楷體" w:hAnsi="Times New Roman" w:cs="Times New Roman"/>
        </w:rPr>
        <w:t>Investor Network on Climate Risk(INCR)</w:t>
      </w:r>
      <w:r w:rsidRPr="00601859">
        <w:rPr>
          <w:rFonts w:ascii="Times New Roman" w:eastAsia="標楷體" w:hAnsi="Times New Roman" w:cs="Times New Roman"/>
        </w:rPr>
        <w:t>的研究顯示，交易所絕對有這個能力跟影響力，促使企業揭露具有一致性、可比較性、有意義的氣候變遷資訊與永續績效。</w:t>
      </w:r>
    </w:p>
    <w:p w:rsidR="004E6467" w:rsidRDefault="004E6467" w:rsidP="004E6467">
      <w:pPr>
        <w:spacing w:beforeLines="50" w:before="180"/>
        <w:rPr>
          <w:rFonts w:ascii="標楷體" w:eastAsia="標楷體" w:hAnsi="標楷體" w:cs="Times New Roman"/>
        </w:rPr>
      </w:pPr>
      <w:r>
        <w:rPr>
          <w:rFonts w:ascii="Times New Roman" w:eastAsia="標楷體" w:hAnsi="Times New Roman" w:cs="Times New Roman" w:hint="eastAsia"/>
        </w:rPr>
        <w:t>為籌備</w:t>
      </w:r>
      <w:r>
        <w:rPr>
          <w:rFonts w:ascii="Times New Roman" w:eastAsia="標楷體" w:hAnsi="Times New Roman" w:cs="Times New Roman" w:hint="eastAsia"/>
        </w:rPr>
        <w:t>ESG</w:t>
      </w:r>
      <w:r>
        <w:rPr>
          <w:rFonts w:ascii="Times New Roman" w:eastAsia="標楷體" w:hAnsi="Times New Roman" w:cs="Times New Roman" w:hint="eastAsia"/>
        </w:rPr>
        <w:t>揭露制度往強制性揭露的方向邁進，</w:t>
      </w:r>
      <w:r>
        <w:rPr>
          <w:rFonts w:ascii="Times New Roman" w:eastAsia="標楷體" w:hAnsi="Times New Roman" w:cs="Times New Roman" w:hint="eastAsia"/>
        </w:rPr>
        <w:t>WFE</w:t>
      </w:r>
      <w:r>
        <w:rPr>
          <w:rFonts w:ascii="Times New Roman" w:eastAsia="標楷體" w:hAnsi="Times New Roman" w:cs="Times New Roman" w:hint="eastAsia"/>
        </w:rPr>
        <w:t>近期宣布成立一個工作小組，主要任務及意圖為研究永續企業經營並建立對</w:t>
      </w:r>
      <w:r>
        <w:rPr>
          <w:rFonts w:ascii="Times New Roman" w:eastAsia="標楷體" w:hAnsi="Times New Roman" w:cs="Times New Roman" w:hint="eastAsia"/>
        </w:rPr>
        <w:t>ESG</w:t>
      </w:r>
      <w:r>
        <w:rPr>
          <w:rFonts w:ascii="Times New Roman" w:eastAsia="標楷體" w:hAnsi="Times New Roman" w:cs="Times New Roman" w:hint="eastAsia"/>
        </w:rPr>
        <w:t>資訊具有實用性</w:t>
      </w:r>
      <w:r>
        <w:rPr>
          <w:rFonts w:ascii="標楷體" w:eastAsia="標楷體" w:hAnsi="標楷體" w:cs="Times New Roman" w:hint="eastAsia"/>
        </w:rPr>
        <w:t>、</w:t>
      </w:r>
      <w:r>
        <w:rPr>
          <w:rFonts w:ascii="Times New Roman" w:eastAsia="標楷體" w:hAnsi="Times New Roman" w:cs="Times New Roman" w:hint="eastAsia"/>
        </w:rPr>
        <w:t>重大性的共識</w:t>
      </w:r>
      <w:r>
        <w:rPr>
          <w:rFonts w:ascii="標楷體" w:eastAsia="標楷體" w:hAnsi="標楷體" w:cs="Times New Roman" w:hint="eastAsia"/>
        </w:rPr>
        <w:t>。</w:t>
      </w:r>
    </w:p>
    <w:p w:rsidR="004E6467" w:rsidRDefault="004E6467" w:rsidP="004E6467">
      <w:pPr>
        <w:spacing w:beforeLines="50" w:before="180"/>
        <w:rPr>
          <w:rFonts w:ascii="標楷體" w:eastAsia="標楷體" w:hAnsi="標楷體" w:cs="Times New Roman"/>
        </w:rPr>
      </w:pPr>
      <w:r>
        <w:rPr>
          <w:rFonts w:ascii="標楷體" w:eastAsia="標楷體" w:hAnsi="標楷體" w:cs="Times New Roman" w:hint="eastAsia"/>
        </w:rPr>
        <w:t>另外，Ceres也宣布啟動一項倡議，主要鼓勵全球交易所針對永續報告制定一致的揭露標準。同時發布一項報告提議，此提議內包含投資人建議全球的交易所，在制定企業永續資訊揭露時必須包含至少幾項的必要元素，這樣才使企業揭露的具有深度、有品質的永續資訊。報告提議中提到：每</w:t>
      </w:r>
      <w:proofErr w:type="gramStart"/>
      <w:r>
        <w:rPr>
          <w:rFonts w:ascii="標楷體" w:eastAsia="標楷體" w:hAnsi="標楷體" w:cs="Times New Roman" w:hint="eastAsia"/>
        </w:rPr>
        <w:t>個</w:t>
      </w:r>
      <w:proofErr w:type="gramEnd"/>
      <w:r>
        <w:rPr>
          <w:rFonts w:ascii="標楷體" w:eastAsia="標楷體" w:hAnsi="標楷體" w:cs="Times New Roman" w:hint="eastAsia"/>
        </w:rPr>
        <w:t>企業應去討論如何確定那些ESG議題具有重大性的步驟，以及這些ESG議題如何去評估產生的後果。</w:t>
      </w:r>
    </w:p>
    <w:p w:rsidR="004E6467" w:rsidRDefault="004E6467" w:rsidP="004E6467">
      <w:pPr>
        <w:spacing w:beforeLines="50" w:before="180"/>
        <w:rPr>
          <w:rFonts w:ascii="標楷體" w:eastAsia="標楷體" w:hAnsi="標楷體" w:cs="Times New Roman"/>
        </w:rPr>
      </w:pPr>
      <w:r>
        <w:rPr>
          <w:rFonts w:ascii="標楷體" w:eastAsia="標楷體" w:hAnsi="標楷體" w:cs="Times New Roman" w:hint="eastAsia"/>
        </w:rPr>
        <w:t>Ceres表示此份報告提議主要希望鼓勵交易所去探究促進全球ESG揭露的可能性，以及考慮每</w:t>
      </w:r>
      <w:proofErr w:type="gramStart"/>
      <w:r>
        <w:rPr>
          <w:rFonts w:ascii="標楷體" w:eastAsia="標楷體" w:hAnsi="標楷體" w:cs="Times New Roman" w:hint="eastAsia"/>
        </w:rPr>
        <w:t>個</w:t>
      </w:r>
      <w:proofErr w:type="gramEnd"/>
      <w:r>
        <w:rPr>
          <w:rFonts w:ascii="標楷體" w:eastAsia="標楷體" w:hAnsi="標楷體" w:cs="Times New Roman" w:hint="eastAsia"/>
        </w:rPr>
        <w:t>交易所獨特的規定以及永續揭露的歷程。</w:t>
      </w:r>
    </w:p>
    <w:p w:rsidR="004E6467" w:rsidRDefault="004E6467" w:rsidP="004E6467">
      <w:pPr>
        <w:widowControl/>
        <w:spacing w:beforeLines="50" w:before="180"/>
        <w:rPr>
          <w:rFonts w:ascii="Times New Roman" w:eastAsia="標楷體" w:hAnsi="Times New Roman" w:cs="Times New Roman"/>
          <w:b/>
          <w:bCs/>
          <w:kern w:val="0"/>
          <w:sz w:val="28"/>
          <w:szCs w:val="28"/>
        </w:rPr>
      </w:pPr>
      <w:r>
        <w:rPr>
          <w:rFonts w:ascii="標楷體" w:eastAsia="標楷體" w:hAnsi="標楷體" w:cs="Times New Roman" w:hint="eastAsia"/>
        </w:rPr>
        <w:t>Ceres也表示：近幾年，投資人責難現行的企業永續資訊揭露非常不充足以及不具可比較性，現在的時間點適合去建立一個廣泛可接受的永續資訊揭露標準，並且超越自願性標準。同時，機構投資人也承襲來自於客戶的要求，希望機構投資人能以負責任的方式處理他們的資產，這代表不只是財務責任，更廣泛的要求是管理這些資產並運用使其去促進更好的環境、工作條件及社會的倫理責任。</w:t>
      </w:r>
      <w:r>
        <w:rPr>
          <w:rFonts w:ascii="Times New Roman" w:eastAsia="標楷體" w:hAnsi="Times New Roman" w:cs="Times New Roman"/>
          <w:b/>
          <w:bCs/>
          <w:kern w:val="0"/>
          <w:sz w:val="28"/>
          <w:szCs w:val="28"/>
        </w:rPr>
        <w:br w:type="page"/>
      </w:r>
    </w:p>
    <w:p w:rsidR="00415144" w:rsidRPr="00774B78" w:rsidRDefault="00415144" w:rsidP="00415144">
      <w:pPr>
        <w:widowControl/>
        <w:shd w:val="clear" w:color="auto" w:fill="FFFFFF"/>
        <w:snapToGrid w:val="0"/>
        <w:spacing w:beforeLines="50" w:before="180" w:line="300" w:lineRule="auto"/>
        <w:rPr>
          <w:rFonts w:ascii="Times New Roman" w:eastAsia="標楷體" w:hAnsi="Times New Roman" w:cs="Times New Roman"/>
          <w:b/>
          <w:bCs/>
          <w:kern w:val="0"/>
          <w:sz w:val="28"/>
          <w:szCs w:val="28"/>
        </w:rPr>
      </w:pPr>
      <w:r>
        <w:rPr>
          <w:rFonts w:ascii="Times New Roman" w:eastAsia="標楷體" w:hAnsi="Times New Roman" w:cs="Times New Roman" w:hint="eastAsia"/>
          <w:b/>
          <w:bCs/>
          <w:kern w:val="0"/>
          <w:sz w:val="28"/>
          <w:szCs w:val="28"/>
        </w:rPr>
        <w:lastRenderedPageBreak/>
        <w:t>企</w:t>
      </w:r>
      <w:r w:rsidRPr="00AC2B28">
        <w:rPr>
          <w:rFonts w:ascii="Times New Roman" w:eastAsia="標楷體" w:hAnsi="Times New Roman" w:cs="Times New Roman"/>
          <w:b/>
          <w:bCs/>
          <w:kern w:val="0"/>
          <w:sz w:val="28"/>
          <w:szCs w:val="28"/>
        </w:rPr>
        <w:t>業達成能源管理的三種角色</w:t>
      </w:r>
      <w:r w:rsidRPr="004E6467">
        <w:rPr>
          <w:rFonts w:ascii="Times New Roman" w:eastAsia="標楷體" w:hAnsi="Times New Roman" w:cs="Times New Roman" w:hint="eastAsia"/>
          <w:bCs/>
          <w:kern w:val="0"/>
          <w:szCs w:val="24"/>
        </w:rPr>
        <w:t>(</w:t>
      </w:r>
      <w:proofErr w:type="spellStart"/>
      <w:r w:rsidRPr="004E6467">
        <w:rPr>
          <w:rFonts w:ascii="Times New Roman" w:eastAsia="標楷體" w:hAnsi="Times New Roman" w:cs="Times New Roman"/>
          <w:color w:val="000000" w:themeColor="text1"/>
          <w:kern w:val="0"/>
          <w:szCs w:val="24"/>
        </w:rPr>
        <w:t>Greenbiz</w:t>
      </w:r>
      <w:proofErr w:type="spellEnd"/>
      <w:r w:rsidRPr="004E6467">
        <w:rPr>
          <w:rFonts w:ascii="Times New Roman" w:eastAsia="標楷體" w:hAnsi="Times New Roman" w:cs="Times New Roman" w:hint="eastAsia"/>
          <w:bCs/>
          <w:kern w:val="0"/>
          <w:szCs w:val="24"/>
        </w:rPr>
        <w:t>，</w:t>
      </w:r>
      <w:r w:rsidRPr="004E6467">
        <w:rPr>
          <w:rFonts w:ascii="Times New Roman" w:eastAsia="標楷體" w:hAnsi="Times New Roman" w:cs="Times New Roman" w:hint="eastAsia"/>
          <w:bCs/>
          <w:kern w:val="0"/>
          <w:szCs w:val="24"/>
        </w:rPr>
        <w:t>2014/0 3/11)</w:t>
      </w:r>
    </w:p>
    <w:p w:rsidR="00415144" w:rsidRDefault="001C1A19" w:rsidP="00415144">
      <w:pPr>
        <w:widowControl/>
        <w:shd w:val="clear" w:color="auto" w:fill="FFFFFF"/>
        <w:snapToGrid w:val="0"/>
        <w:spacing w:beforeLines="50" w:before="180" w:line="300" w:lineRule="auto"/>
        <w:rPr>
          <w:rFonts w:ascii="Times New Roman" w:eastAsia="標楷體" w:hAnsi="Times New Roman" w:cs="Times New Roman"/>
          <w:kern w:val="0"/>
          <w:szCs w:val="24"/>
        </w:rPr>
      </w:pPr>
      <w:hyperlink r:id="rId22" w:history="1">
        <w:r w:rsidR="00415144" w:rsidRPr="00F82B5E">
          <w:rPr>
            <w:rStyle w:val="a3"/>
            <w:rFonts w:ascii="Times New Roman" w:eastAsia="標楷體" w:hAnsi="Times New Roman" w:cs="Times New Roman"/>
            <w:kern w:val="0"/>
            <w:szCs w:val="24"/>
          </w:rPr>
          <w:t>http://www.greenbiz.com/blog/2014/03/11/3-key-constituencies-effective-energy-management</w:t>
        </w:r>
      </w:hyperlink>
    </w:p>
    <w:p w:rsidR="00415144" w:rsidRDefault="00415144" w:rsidP="00415144">
      <w:pPr>
        <w:widowControl/>
        <w:shd w:val="clear" w:color="auto" w:fill="FFFFFF"/>
        <w:snapToGrid w:val="0"/>
        <w:spacing w:beforeLines="50" w:before="180" w:line="300" w:lineRule="auto"/>
        <w:rPr>
          <w:rFonts w:ascii="Times New Roman" w:eastAsia="標楷體" w:hAnsi="Times New Roman" w:cs="Times New Roman"/>
          <w:kern w:val="0"/>
          <w:szCs w:val="24"/>
        </w:rPr>
      </w:pPr>
      <w:r>
        <w:rPr>
          <w:rFonts w:ascii="Times New Roman" w:eastAsia="標楷體" w:hAnsi="Times New Roman" w:cs="Times New Roman" w:hint="eastAsia"/>
          <w:kern w:val="0"/>
          <w:szCs w:val="24"/>
        </w:rPr>
        <w:t>2014</w:t>
      </w:r>
      <w:r>
        <w:rPr>
          <w:rFonts w:ascii="Times New Roman" w:eastAsia="標楷體" w:hAnsi="Times New Roman" w:cs="Times New Roman" w:hint="eastAsia"/>
          <w:kern w:val="0"/>
          <w:szCs w:val="24"/>
        </w:rPr>
        <w:t>年</w:t>
      </w:r>
      <w:r>
        <w:rPr>
          <w:rFonts w:ascii="Times New Roman" w:eastAsia="標楷體" w:hAnsi="Times New Roman" w:cs="Times New Roman" w:hint="eastAsia"/>
          <w:kern w:val="0"/>
          <w:szCs w:val="24"/>
        </w:rPr>
        <w:t>2</w:t>
      </w:r>
      <w:r w:rsidRPr="00774B78">
        <w:rPr>
          <w:rFonts w:ascii="Times New Roman" w:eastAsia="標楷體" w:hAnsi="Times New Roman" w:cs="Times New Roman"/>
          <w:kern w:val="0"/>
          <w:szCs w:val="24"/>
        </w:rPr>
        <w:t>月，</w:t>
      </w:r>
      <w:r>
        <w:rPr>
          <w:rFonts w:ascii="Times New Roman" w:eastAsia="標楷體" w:hAnsi="Times New Roman" w:cs="Times New Roman" w:hint="eastAsia"/>
          <w:kern w:val="0"/>
          <w:szCs w:val="24"/>
        </w:rPr>
        <w:t>美國總統</w:t>
      </w:r>
      <w:r w:rsidRPr="00774B78">
        <w:rPr>
          <w:rFonts w:ascii="Times New Roman" w:eastAsia="標楷體" w:hAnsi="Times New Roman" w:cs="Times New Roman"/>
          <w:kern w:val="0"/>
          <w:szCs w:val="24"/>
        </w:rPr>
        <w:t>奧巴馬宣佈</w:t>
      </w:r>
      <w:r w:rsidRPr="00774B78">
        <w:rPr>
          <w:rFonts w:ascii="Times New Roman" w:eastAsia="標楷體" w:hAnsi="Times New Roman" w:cs="Times New Roman"/>
          <w:kern w:val="0"/>
          <w:szCs w:val="24"/>
        </w:rPr>
        <w:t>2014</w:t>
      </w:r>
      <w:r w:rsidRPr="00774B78">
        <w:rPr>
          <w:rFonts w:ascii="Times New Roman" w:eastAsia="標楷體" w:hAnsi="Times New Roman" w:cs="Times New Roman"/>
          <w:kern w:val="0"/>
          <w:szCs w:val="24"/>
        </w:rPr>
        <w:t>的重要發展議題將是</w:t>
      </w:r>
      <w:r w:rsidRPr="00774B78">
        <w:rPr>
          <w:rFonts w:ascii="Times New Roman" w:eastAsia="標楷體" w:hAnsi="Times New Roman" w:cs="Times New Roman"/>
          <w:kern w:val="0"/>
          <w:szCs w:val="24"/>
        </w:rPr>
        <w:t>“</w:t>
      </w:r>
      <w:r w:rsidRPr="00774B78">
        <w:rPr>
          <w:rFonts w:ascii="Times New Roman" w:eastAsia="標楷體" w:hAnsi="Times New Roman" w:cs="Times New Roman"/>
          <w:kern w:val="0"/>
          <w:szCs w:val="24"/>
        </w:rPr>
        <w:t>能源</w:t>
      </w:r>
      <w:r w:rsidRPr="00774B78">
        <w:rPr>
          <w:rFonts w:ascii="Times New Roman" w:eastAsia="標楷體" w:hAnsi="Times New Roman" w:cs="Times New Roman"/>
          <w:kern w:val="0"/>
          <w:szCs w:val="24"/>
        </w:rPr>
        <w:t>”</w:t>
      </w:r>
      <w:r w:rsidRPr="00774B78">
        <w:rPr>
          <w:rFonts w:ascii="Times New Roman" w:eastAsia="標楷體" w:hAnsi="Times New Roman" w:cs="Times New Roman"/>
          <w:kern w:val="0"/>
          <w:szCs w:val="24"/>
        </w:rPr>
        <w:t>。透過有效的能源管理，將會改變國家整體的能源使用習慣，省下上億的能源費用以及達成溫室氣體減量，芝加哥市長</w:t>
      </w:r>
      <w:r w:rsidRPr="00774B78">
        <w:rPr>
          <w:rFonts w:ascii="Times New Roman" w:eastAsia="標楷體" w:hAnsi="Times New Roman" w:cs="Times New Roman"/>
          <w:kern w:val="0"/>
          <w:szCs w:val="24"/>
        </w:rPr>
        <w:t>Rahm Emanuel</w:t>
      </w:r>
      <w:r w:rsidRPr="00774B78">
        <w:rPr>
          <w:rFonts w:ascii="Times New Roman" w:eastAsia="標楷體" w:hAnsi="Times New Roman" w:cs="Times New Roman"/>
          <w:kern w:val="0"/>
          <w:szCs w:val="24"/>
        </w:rPr>
        <w:t>提出的</w:t>
      </w:r>
      <w:r w:rsidRPr="00774B78">
        <w:rPr>
          <w:rFonts w:ascii="Times New Roman" w:eastAsia="標楷體" w:hAnsi="Times New Roman" w:cs="Times New Roman"/>
          <w:kern w:val="0"/>
          <w:szCs w:val="24"/>
        </w:rPr>
        <w:t>Retrofit Chicago</w:t>
      </w:r>
      <w:r w:rsidRPr="00774B78">
        <w:rPr>
          <w:rFonts w:ascii="Times New Roman" w:eastAsia="標楷體" w:hAnsi="Times New Roman" w:cs="Times New Roman"/>
          <w:kern w:val="0"/>
          <w:szCs w:val="24"/>
        </w:rPr>
        <w:t>專案就是一個例子，其目標是在未來五年內減少建築物</w:t>
      </w:r>
      <w:r w:rsidRPr="00774B78">
        <w:rPr>
          <w:rFonts w:ascii="Times New Roman" w:eastAsia="標楷體" w:hAnsi="Times New Roman" w:cs="Times New Roman"/>
          <w:kern w:val="0"/>
          <w:szCs w:val="24"/>
        </w:rPr>
        <w:t>20%</w:t>
      </w:r>
      <w:r w:rsidRPr="00774B78">
        <w:rPr>
          <w:rFonts w:ascii="Times New Roman" w:eastAsia="標楷體" w:hAnsi="Times New Roman" w:cs="Times New Roman"/>
          <w:kern w:val="0"/>
          <w:szCs w:val="24"/>
        </w:rPr>
        <w:t>的能源使用。這讓美國環境保護基金（</w:t>
      </w:r>
      <w:r w:rsidRPr="00774B78">
        <w:rPr>
          <w:rFonts w:ascii="Times New Roman" w:eastAsia="標楷體" w:hAnsi="Times New Roman" w:cs="Times New Roman"/>
          <w:kern w:val="0"/>
          <w:szCs w:val="24"/>
        </w:rPr>
        <w:t>Environmental Defense Fund</w:t>
      </w:r>
      <w:r w:rsidRPr="00774B78">
        <w:rPr>
          <w:rFonts w:ascii="Times New Roman" w:eastAsia="標楷體" w:hAnsi="Times New Roman" w:cs="Times New Roman"/>
          <w:kern w:val="0"/>
          <w:szCs w:val="24"/>
        </w:rPr>
        <w:t>）所成立的</w:t>
      </w:r>
      <w:r w:rsidRPr="00774B78">
        <w:rPr>
          <w:rFonts w:ascii="Times New Roman" w:eastAsia="標楷體" w:hAnsi="Times New Roman" w:cs="Times New Roman"/>
          <w:kern w:val="0"/>
          <w:szCs w:val="24"/>
        </w:rPr>
        <w:t>Climate Corps</w:t>
      </w:r>
      <w:r w:rsidRPr="00774B78">
        <w:rPr>
          <w:rFonts w:ascii="Times New Roman" w:eastAsia="標楷體" w:hAnsi="Times New Roman" w:cs="Times New Roman"/>
          <w:kern w:val="0"/>
          <w:szCs w:val="24"/>
        </w:rPr>
        <w:t>也到芝加哥來招攬合作組織與企業。</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是創新的暑期工作計畫，招募經過訓練的研究生到不同組織服務，協助衡量並降低能源及相關成本。</w:t>
      </w:r>
    </w:p>
    <w:p w:rsidR="00415144" w:rsidRDefault="00415144" w:rsidP="00415144">
      <w:pPr>
        <w:widowControl/>
        <w:shd w:val="clear" w:color="auto" w:fill="FFFFFF"/>
        <w:snapToGrid w:val="0"/>
        <w:spacing w:beforeLines="50" w:before="180" w:line="300" w:lineRule="auto"/>
        <w:rPr>
          <w:rFonts w:ascii="Times New Roman" w:eastAsia="標楷體" w:hAnsi="Times New Roman" w:cs="Times New Roman"/>
          <w:kern w:val="0"/>
          <w:szCs w:val="24"/>
        </w:rPr>
      </w:pPr>
      <w:r w:rsidRPr="00774B78">
        <w:rPr>
          <w:rFonts w:ascii="Times New Roman" w:eastAsia="標楷體" w:hAnsi="Times New Roman" w:cs="Times New Roman"/>
          <w:kern w:val="0"/>
          <w:szCs w:val="24"/>
        </w:rPr>
        <w:t>為了</w:t>
      </w:r>
      <w:proofErr w:type="gramStart"/>
      <w:r w:rsidRPr="00774B78">
        <w:rPr>
          <w:rFonts w:ascii="Times New Roman" w:eastAsia="標楷體" w:hAnsi="Times New Roman" w:cs="Times New Roman"/>
          <w:kern w:val="0"/>
          <w:szCs w:val="24"/>
        </w:rPr>
        <w:t>促成約節能源</w:t>
      </w:r>
      <w:proofErr w:type="gramEnd"/>
      <w:r w:rsidRPr="00774B78">
        <w:rPr>
          <w:rFonts w:ascii="Times New Roman" w:eastAsia="標楷體" w:hAnsi="Times New Roman" w:cs="Times New Roman"/>
          <w:kern w:val="0"/>
          <w:szCs w:val="24"/>
        </w:rPr>
        <w:t>，</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已經與美國通訊公司</w:t>
      </w:r>
      <w:r w:rsidRPr="00774B78">
        <w:rPr>
          <w:rFonts w:ascii="Times New Roman" w:eastAsia="標楷體" w:hAnsi="Times New Roman" w:cs="Times New Roman"/>
          <w:kern w:val="0"/>
          <w:szCs w:val="24"/>
        </w:rPr>
        <w:t>AT&amp;T</w:t>
      </w:r>
      <w:r w:rsidRPr="00774B78">
        <w:rPr>
          <w:rFonts w:ascii="Times New Roman" w:eastAsia="標楷體" w:hAnsi="Times New Roman" w:cs="Times New Roman"/>
          <w:kern w:val="0"/>
          <w:szCs w:val="24"/>
        </w:rPr>
        <w:t>，速食業麥當勞等企業簽約合作。每</w:t>
      </w:r>
      <w:proofErr w:type="gramStart"/>
      <w:r w:rsidRPr="00774B78">
        <w:rPr>
          <w:rFonts w:ascii="Times New Roman" w:eastAsia="標楷體" w:hAnsi="Times New Roman" w:cs="Times New Roman"/>
          <w:kern w:val="0"/>
          <w:szCs w:val="24"/>
        </w:rPr>
        <w:t>個</w:t>
      </w:r>
      <w:proofErr w:type="gramEnd"/>
      <w:r w:rsidRPr="00774B78">
        <w:rPr>
          <w:rFonts w:ascii="Times New Roman" w:eastAsia="標楷體" w:hAnsi="Times New Roman" w:cs="Times New Roman"/>
          <w:kern w:val="0"/>
          <w:szCs w:val="24"/>
        </w:rPr>
        <w:t>暑假，參與</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的研究生針對其服務的組織展開研究，找尋節約能源的契機，許多人都發現</w:t>
      </w:r>
      <w:r w:rsidRPr="00774B78">
        <w:rPr>
          <w:rFonts w:ascii="Times New Roman" w:eastAsia="標楷體" w:hAnsi="Times New Roman" w:cs="Times New Roman"/>
          <w:kern w:val="0"/>
          <w:szCs w:val="24"/>
        </w:rPr>
        <w:t>“</w:t>
      </w:r>
      <w:r w:rsidRPr="00774B78">
        <w:rPr>
          <w:rFonts w:ascii="Times New Roman" w:eastAsia="標楷體" w:hAnsi="Times New Roman" w:cs="Times New Roman"/>
          <w:kern w:val="0"/>
          <w:szCs w:val="24"/>
        </w:rPr>
        <w:t>利</w:t>
      </w:r>
      <w:r>
        <w:rPr>
          <w:rFonts w:ascii="Times New Roman" w:eastAsia="標楷體" w:hAnsi="Times New Roman" w:cs="Times New Roman" w:hint="eastAsia"/>
          <w:kern w:val="0"/>
          <w:szCs w:val="24"/>
        </w:rPr>
        <w:t>害相關人議合</w:t>
      </w:r>
      <w:r w:rsidRPr="00774B78">
        <w:rPr>
          <w:rFonts w:ascii="Times New Roman" w:eastAsia="標楷體" w:hAnsi="Times New Roman" w:cs="Times New Roman"/>
          <w:kern w:val="0"/>
          <w:szCs w:val="24"/>
        </w:rPr>
        <w:t>（</w:t>
      </w:r>
      <w:r w:rsidRPr="00774B78">
        <w:rPr>
          <w:rFonts w:ascii="Times New Roman" w:eastAsia="標楷體" w:hAnsi="Times New Roman" w:cs="Times New Roman"/>
          <w:kern w:val="0"/>
          <w:szCs w:val="24"/>
        </w:rPr>
        <w:t>Stakeholder Engagement</w:t>
      </w:r>
      <w:r w:rsidRPr="00774B78">
        <w:rPr>
          <w:rFonts w:ascii="Times New Roman" w:eastAsia="標楷體" w:hAnsi="Times New Roman" w:cs="Times New Roman"/>
          <w:kern w:val="0"/>
          <w:szCs w:val="24"/>
        </w:rPr>
        <w:t>）</w:t>
      </w:r>
      <w:r w:rsidRPr="00774B78">
        <w:rPr>
          <w:rFonts w:ascii="Times New Roman" w:eastAsia="標楷體" w:hAnsi="Times New Roman" w:cs="Times New Roman"/>
          <w:kern w:val="0"/>
          <w:szCs w:val="24"/>
        </w:rPr>
        <w:t>”</w:t>
      </w:r>
      <w:r w:rsidRPr="00774B78">
        <w:rPr>
          <w:rFonts w:ascii="Times New Roman" w:eastAsia="標楷體" w:hAnsi="Times New Roman" w:cs="Times New Roman"/>
          <w:kern w:val="0"/>
          <w:szCs w:val="24"/>
        </w:rPr>
        <w:t>是能源管理的關鍵。</w:t>
      </w:r>
    </w:p>
    <w:p w:rsidR="00415144" w:rsidRDefault="00415144" w:rsidP="00415144">
      <w:pPr>
        <w:widowControl/>
        <w:shd w:val="clear" w:color="auto" w:fill="FFFFFF"/>
        <w:snapToGrid w:val="0"/>
        <w:spacing w:beforeLines="50" w:before="180" w:line="300" w:lineRule="auto"/>
        <w:rPr>
          <w:rFonts w:ascii="Times New Roman" w:eastAsia="標楷體" w:hAnsi="Times New Roman" w:cs="Times New Roman"/>
          <w:kern w:val="0"/>
          <w:szCs w:val="24"/>
        </w:rPr>
      </w:pPr>
      <w:r w:rsidRPr="00774B78">
        <w:rPr>
          <w:rFonts w:ascii="Times New Roman" w:eastAsia="標楷體" w:hAnsi="Times New Roman" w:cs="Times New Roman"/>
          <w:kern w:val="0"/>
          <w:szCs w:val="24"/>
        </w:rPr>
        <w:t>以下是</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在與四百多家組織合作後，歸納出能源管理的三大利</w:t>
      </w:r>
      <w:r>
        <w:rPr>
          <w:rFonts w:ascii="Times New Roman" w:eastAsia="標楷體" w:hAnsi="Times New Roman" w:cs="Times New Roman" w:hint="eastAsia"/>
          <w:kern w:val="0"/>
          <w:szCs w:val="24"/>
        </w:rPr>
        <w:t>害相關人</w:t>
      </w:r>
      <w:r w:rsidRPr="00774B78">
        <w:rPr>
          <w:rFonts w:ascii="Times New Roman" w:eastAsia="標楷體" w:hAnsi="Times New Roman" w:cs="Times New Roman"/>
          <w:kern w:val="0"/>
          <w:szCs w:val="24"/>
        </w:rPr>
        <w:t>：</w:t>
      </w:r>
    </w:p>
    <w:p w:rsidR="00415144" w:rsidRPr="00774B78" w:rsidRDefault="00415144" w:rsidP="00415144">
      <w:pPr>
        <w:pStyle w:val="a5"/>
        <w:widowControl/>
        <w:numPr>
          <w:ilvl w:val="0"/>
          <w:numId w:val="1"/>
        </w:numPr>
        <w:shd w:val="clear" w:color="auto" w:fill="FFFFFF"/>
        <w:snapToGrid w:val="0"/>
        <w:spacing w:beforeLines="50" w:before="180" w:line="300" w:lineRule="auto"/>
        <w:ind w:leftChars="0"/>
        <w:rPr>
          <w:rFonts w:ascii="Times New Roman" w:eastAsia="標楷體" w:hAnsi="Times New Roman" w:cs="Times New Roman"/>
          <w:b/>
          <w:bCs/>
          <w:kern w:val="0"/>
          <w:szCs w:val="24"/>
        </w:rPr>
      </w:pPr>
      <w:r w:rsidRPr="00774B78">
        <w:rPr>
          <w:rFonts w:ascii="Times New Roman" w:eastAsia="標楷體" w:hAnsi="Times New Roman" w:cs="Times New Roman"/>
          <w:b/>
          <w:bCs/>
          <w:kern w:val="0"/>
          <w:szCs w:val="24"/>
        </w:rPr>
        <w:t>領導階層</w:t>
      </w:r>
    </w:p>
    <w:p w:rsidR="00415144" w:rsidRDefault="00415144" w:rsidP="00415144">
      <w:pPr>
        <w:pStyle w:val="a5"/>
        <w:widowControl/>
        <w:shd w:val="clear" w:color="auto" w:fill="FFFFFF"/>
        <w:snapToGrid w:val="0"/>
        <w:spacing w:beforeLines="50" w:before="180" w:line="300" w:lineRule="auto"/>
        <w:ind w:leftChars="0" w:left="360"/>
        <w:rPr>
          <w:rFonts w:ascii="Times New Roman" w:eastAsia="標楷體" w:hAnsi="Times New Roman" w:cs="Times New Roman"/>
          <w:kern w:val="0"/>
          <w:szCs w:val="24"/>
        </w:rPr>
      </w:pPr>
      <w:r w:rsidRPr="00774B78">
        <w:rPr>
          <w:rFonts w:ascii="Times New Roman" w:eastAsia="標楷體" w:hAnsi="Times New Roman" w:cs="Times New Roman"/>
          <w:kern w:val="0"/>
          <w:szCs w:val="24"/>
        </w:rPr>
        <w:t>EDF</w:t>
      </w:r>
      <w:r w:rsidRPr="00774B78">
        <w:rPr>
          <w:rFonts w:ascii="Times New Roman" w:eastAsia="標楷體" w:hAnsi="Times New Roman" w:cs="Times New Roman"/>
          <w:kern w:val="0"/>
          <w:szCs w:val="24"/>
        </w:rPr>
        <w:t>發現領導階層對於組織的能源效率有很大的影響，其中「設立具有企圖心的目標」是公司管理階層能夠促成環保活動的方式之</w:t>
      </w:r>
      <w:proofErr w:type="gramStart"/>
      <w:r w:rsidRPr="00774B78">
        <w:rPr>
          <w:rFonts w:ascii="Times New Roman" w:eastAsia="標楷體" w:hAnsi="Times New Roman" w:cs="Times New Roman"/>
          <w:kern w:val="0"/>
          <w:szCs w:val="24"/>
        </w:rPr>
        <w:t>一</w:t>
      </w:r>
      <w:proofErr w:type="gramEnd"/>
      <w:r w:rsidRPr="00774B78">
        <w:rPr>
          <w:rFonts w:ascii="Times New Roman" w:eastAsia="標楷體" w:hAnsi="Times New Roman" w:cs="Times New Roman"/>
          <w:kern w:val="0"/>
          <w:szCs w:val="24"/>
        </w:rPr>
        <w:t>。舉例而言，美國設計、製造引擎的康明斯公司</w:t>
      </w:r>
      <w:r w:rsidRPr="00774B78">
        <w:rPr>
          <w:rFonts w:ascii="Times New Roman" w:eastAsia="標楷體" w:hAnsi="Times New Roman" w:cs="Times New Roman"/>
          <w:kern w:val="0"/>
          <w:szCs w:val="24"/>
        </w:rPr>
        <w:t>(Cummins, Inc.)</w:t>
      </w:r>
      <w:r w:rsidRPr="00774B78">
        <w:rPr>
          <w:rFonts w:ascii="Times New Roman" w:eastAsia="標楷體" w:hAnsi="Times New Roman" w:cs="Times New Roman"/>
          <w:kern w:val="0"/>
          <w:szCs w:val="24"/>
        </w:rPr>
        <w:t>為公司設下能源以及溫室氣體的密度目標，為達成</w:t>
      </w:r>
      <w:r w:rsidRPr="00774B78">
        <w:rPr>
          <w:rFonts w:ascii="Times New Roman" w:eastAsia="標楷體" w:hAnsi="Times New Roman" w:cs="Times New Roman"/>
          <w:kern w:val="0"/>
          <w:szCs w:val="24"/>
        </w:rPr>
        <w:t>2015</w:t>
      </w:r>
      <w:r w:rsidRPr="00774B78">
        <w:rPr>
          <w:rFonts w:ascii="Times New Roman" w:eastAsia="標楷體" w:hAnsi="Times New Roman" w:cs="Times New Roman"/>
          <w:kern w:val="0"/>
          <w:szCs w:val="24"/>
        </w:rPr>
        <w:t>年的目標，康明斯在</w:t>
      </w:r>
      <w:r w:rsidRPr="00774B78">
        <w:rPr>
          <w:rFonts w:ascii="Times New Roman" w:eastAsia="標楷體" w:hAnsi="Times New Roman" w:cs="Times New Roman"/>
          <w:kern w:val="0"/>
          <w:szCs w:val="24"/>
        </w:rPr>
        <w:t>2012</w:t>
      </w:r>
      <w:r w:rsidRPr="00774B78">
        <w:rPr>
          <w:rFonts w:ascii="Times New Roman" w:eastAsia="標楷體" w:hAnsi="Times New Roman" w:cs="Times New Roman"/>
          <w:kern w:val="0"/>
          <w:szCs w:val="24"/>
        </w:rPr>
        <w:t>年與</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合作，雇用了兩名研究生，協助針對其不同廠區發展能源效率策略以及節約項目。通過審計康明斯</w:t>
      </w:r>
      <w:r w:rsidRPr="00774B78">
        <w:rPr>
          <w:rFonts w:ascii="Times New Roman" w:eastAsia="標楷體" w:hAnsi="Times New Roman" w:cs="Times New Roman"/>
          <w:kern w:val="0"/>
          <w:szCs w:val="24"/>
        </w:rPr>
        <w:t>40</w:t>
      </w:r>
      <w:r w:rsidRPr="00774B78">
        <w:rPr>
          <w:rFonts w:ascii="Times New Roman" w:eastAsia="標楷體" w:hAnsi="Times New Roman" w:cs="Times New Roman"/>
          <w:kern w:val="0"/>
          <w:szCs w:val="24"/>
        </w:rPr>
        <w:t>多間廠房後，</w:t>
      </w:r>
      <w:r w:rsidRPr="00774B78">
        <w:rPr>
          <w:rFonts w:ascii="Times New Roman" w:eastAsia="標楷體" w:hAnsi="Times New Roman" w:cs="Times New Roman"/>
          <w:kern w:val="0"/>
          <w:szCs w:val="24"/>
        </w:rPr>
        <w:t>EDF</w:t>
      </w:r>
      <w:r w:rsidRPr="00774B78">
        <w:rPr>
          <w:rFonts w:ascii="Times New Roman" w:eastAsia="標楷體" w:hAnsi="Times New Roman" w:cs="Times New Roman"/>
          <w:kern w:val="0"/>
          <w:szCs w:val="24"/>
        </w:rPr>
        <w:t>提出的建議將協助康明斯達成</w:t>
      </w:r>
      <w:r w:rsidRPr="00774B78">
        <w:rPr>
          <w:rFonts w:ascii="Times New Roman" w:eastAsia="標楷體" w:hAnsi="Times New Roman" w:cs="Times New Roman"/>
          <w:kern w:val="0"/>
          <w:szCs w:val="24"/>
        </w:rPr>
        <w:t>2015</w:t>
      </w:r>
      <w:r w:rsidRPr="00774B78">
        <w:rPr>
          <w:rFonts w:ascii="Times New Roman" w:eastAsia="標楷體" w:hAnsi="Times New Roman" w:cs="Times New Roman"/>
          <w:kern w:val="0"/>
          <w:szCs w:val="24"/>
        </w:rPr>
        <w:t>年目標，節省超過五百萬美金的營運成本以及降低二氧化碳排放達五萬多公噸。</w:t>
      </w:r>
    </w:p>
    <w:p w:rsidR="00415144" w:rsidRPr="00774B78" w:rsidRDefault="00415144" w:rsidP="00415144">
      <w:pPr>
        <w:pStyle w:val="a5"/>
        <w:widowControl/>
        <w:numPr>
          <w:ilvl w:val="0"/>
          <w:numId w:val="1"/>
        </w:numPr>
        <w:shd w:val="clear" w:color="auto" w:fill="FFFFFF"/>
        <w:snapToGrid w:val="0"/>
        <w:spacing w:beforeLines="50" w:before="180" w:line="300" w:lineRule="auto"/>
        <w:ind w:leftChars="0"/>
        <w:rPr>
          <w:rFonts w:ascii="Times New Roman" w:eastAsia="標楷體" w:hAnsi="Times New Roman" w:cs="Times New Roman"/>
          <w:b/>
          <w:bCs/>
          <w:kern w:val="0"/>
          <w:szCs w:val="24"/>
        </w:rPr>
      </w:pPr>
      <w:r w:rsidRPr="00774B78">
        <w:rPr>
          <w:rFonts w:ascii="Times New Roman" w:eastAsia="標楷體" w:hAnsi="Times New Roman" w:cs="Times New Roman"/>
          <w:b/>
          <w:bCs/>
          <w:kern w:val="0"/>
          <w:szCs w:val="24"/>
        </w:rPr>
        <w:t>員工</w:t>
      </w:r>
    </w:p>
    <w:p w:rsidR="00415144" w:rsidRDefault="00415144" w:rsidP="00415144">
      <w:pPr>
        <w:pStyle w:val="a5"/>
        <w:widowControl/>
        <w:shd w:val="clear" w:color="auto" w:fill="FFFFFF"/>
        <w:snapToGrid w:val="0"/>
        <w:spacing w:beforeLines="50" w:before="180" w:line="300" w:lineRule="auto"/>
        <w:ind w:leftChars="0" w:left="360"/>
        <w:rPr>
          <w:rFonts w:ascii="Times New Roman" w:eastAsia="標楷體" w:hAnsi="Times New Roman" w:cs="Times New Roman"/>
          <w:kern w:val="0"/>
          <w:szCs w:val="24"/>
        </w:rPr>
      </w:pPr>
      <w:r w:rsidRPr="00774B78">
        <w:rPr>
          <w:rFonts w:ascii="Times New Roman" w:eastAsia="標楷體" w:hAnsi="Times New Roman" w:cs="Times New Roman"/>
          <w:kern w:val="0"/>
          <w:szCs w:val="24"/>
        </w:rPr>
        <w:t>為提高能源效率，員工的參與是不可或缺的。通過各階層員工教育，宣導組織能源使用相關知識以及賦予員工責任，將促成更多能源使用習慣的改變，進而達成</w:t>
      </w:r>
      <w:r>
        <w:rPr>
          <w:rFonts w:ascii="Times New Roman" w:eastAsia="標楷體" w:hAnsi="Times New Roman" w:cs="Times New Roman"/>
          <w:kern w:val="0"/>
          <w:szCs w:val="24"/>
        </w:rPr>
        <w:t>永續</w:t>
      </w:r>
      <w:r w:rsidRPr="00774B78">
        <w:rPr>
          <w:rFonts w:ascii="Times New Roman" w:eastAsia="標楷體" w:hAnsi="Times New Roman" w:cs="Times New Roman"/>
          <w:kern w:val="0"/>
          <w:szCs w:val="24"/>
        </w:rPr>
        <w:t>發展的工作場所及社區。舉例而言，麥當勞與</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在</w:t>
      </w:r>
      <w:r w:rsidRPr="00774B78">
        <w:rPr>
          <w:rFonts w:ascii="Times New Roman" w:eastAsia="標楷體" w:hAnsi="Times New Roman" w:cs="Times New Roman"/>
          <w:kern w:val="0"/>
          <w:szCs w:val="24"/>
        </w:rPr>
        <w:t>2011</w:t>
      </w:r>
      <w:r w:rsidRPr="00774B78">
        <w:rPr>
          <w:rFonts w:ascii="Times New Roman" w:eastAsia="標楷體" w:hAnsi="Times New Roman" w:cs="Times New Roman"/>
          <w:kern w:val="0"/>
          <w:szCs w:val="24"/>
        </w:rPr>
        <w:t>合作發展策略，納入在美國</w:t>
      </w:r>
      <w:r w:rsidRPr="00774B78">
        <w:rPr>
          <w:rFonts w:ascii="Times New Roman" w:eastAsia="標楷體" w:hAnsi="Times New Roman" w:cs="Times New Roman"/>
          <w:kern w:val="0"/>
          <w:szCs w:val="24"/>
        </w:rPr>
        <w:t>14,000</w:t>
      </w:r>
      <w:r w:rsidRPr="00774B78">
        <w:rPr>
          <w:rFonts w:ascii="Times New Roman" w:eastAsia="標楷體" w:hAnsi="Times New Roman" w:cs="Times New Roman"/>
          <w:kern w:val="0"/>
          <w:szCs w:val="24"/>
        </w:rPr>
        <w:t>間店中約七萬名員工投入能源計畫。參與計畫的研究生與麥當勞合作拍攝了員工教育影片，將協助美國的麥當勞餐廳減少能源耗用達</w:t>
      </w:r>
      <w:r w:rsidRPr="00774B78">
        <w:rPr>
          <w:rFonts w:ascii="Times New Roman" w:eastAsia="標楷體" w:hAnsi="Times New Roman" w:cs="Times New Roman"/>
          <w:kern w:val="0"/>
          <w:szCs w:val="24"/>
        </w:rPr>
        <w:t>10%</w:t>
      </w:r>
      <w:r w:rsidRPr="00774B78">
        <w:rPr>
          <w:rFonts w:ascii="Times New Roman" w:eastAsia="標楷體" w:hAnsi="Times New Roman" w:cs="Times New Roman"/>
          <w:kern w:val="0"/>
          <w:szCs w:val="24"/>
        </w:rPr>
        <w:t>。</w:t>
      </w:r>
    </w:p>
    <w:p w:rsidR="00415144" w:rsidRDefault="00415144" w:rsidP="00415144">
      <w:pPr>
        <w:pStyle w:val="a5"/>
        <w:widowControl/>
        <w:numPr>
          <w:ilvl w:val="0"/>
          <w:numId w:val="1"/>
        </w:numPr>
        <w:shd w:val="clear" w:color="auto" w:fill="FFFFFF"/>
        <w:snapToGrid w:val="0"/>
        <w:spacing w:beforeLines="50" w:before="180" w:line="300" w:lineRule="auto"/>
        <w:ind w:leftChars="0"/>
        <w:rPr>
          <w:rFonts w:ascii="Times New Roman" w:eastAsia="標楷體" w:hAnsi="Times New Roman" w:cs="Times New Roman"/>
          <w:b/>
          <w:bCs/>
          <w:kern w:val="0"/>
          <w:szCs w:val="24"/>
        </w:rPr>
      </w:pPr>
      <w:r w:rsidRPr="00774B78">
        <w:rPr>
          <w:rFonts w:ascii="Times New Roman" w:eastAsia="標楷體" w:hAnsi="Times New Roman" w:cs="Times New Roman"/>
          <w:b/>
          <w:bCs/>
          <w:kern w:val="0"/>
          <w:szCs w:val="24"/>
        </w:rPr>
        <w:lastRenderedPageBreak/>
        <w:t>當地社群</w:t>
      </w:r>
    </w:p>
    <w:p w:rsidR="00415144" w:rsidRDefault="00415144" w:rsidP="00415144">
      <w:pPr>
        <w:pStyle w:val="a5"/>
        <w:widowControl/>
        <w:shd w:val="clear" w:color="auto" w:fill="FFFFFF"/>
        <w:snapToGrid w:val="0"/>
        <w:spacing w:beforeLines="50" w:before="180" w:line="300" w:lineRule="auto"/>
        <w:ind w:leftChars="0" w:left="360"/>
        <w:rPr>
          <w:rFonts w:ascii="Times New Roman" w:eastAsia="標楷體" w:hAnsi="Times New Roman" w:cs="Times New Roman"/>
          <w:kern w:val="0"/>
          <w:szCs w:val="24"/>
        </w:rPr>
      </w:pPr>
      <w:r w:rsidRPr="00774B78">
        <w:rPr>
          <w:rFonts w:ascii="Times New Roman" w:eastAsia="標楷體" w:hAnsi="Times New Roman" w:cs="Times New Roman"/>
          <w:kern w:val="0"/>
          <w:szCs w:val="24"/>
        </w:rPr>
        <w:t>因為政府及當地組織的努力，許多城市、社區都有減少能源使用、降低溫室氣體的項目，例如美國加州的</w:t>
      </w:r>
      <w:r w:rsidRPr="00774B78">
        <w:rPr>
          <w:rFonts w:ascii="Times New Roman" w:eastAsia="標楷體" w:hAnsi="Times New Roman" w:cs="Times New Roman"/>
          <w:kern w:val="0"/>
          <w:szCs w:val="24"/>
        </w:rPr>
        <w:t>AB32</w:t>
      </w:r>
      <w:r w:rsidRPr="00774B78">
        <w:rPr>
          <w:rFonts w:ascii="Times New Roman" w:eastAsia="標楷體" w:hAnsi="Times New Roman" w:cs="Times New Roman"/>
          <w:kern w:val="0"/>
          <w:szCs w:val="24"/>
        </w:rPr>
        <w:t>反暖化法案，以及美國許多城市都有的</w:t>
      </w:r>
      <w:r w:rsidRPr="00774B78">
        <w:rPr>
          <w:rFonts w:ascii="Times New Roman" w:eastAsia="標楷體" w:hAnsi="Times New Roman" w:cs="Times New Roman"/>
          <w:kern w:val="0"/>
          <w:szCs w:val="24"/>
        </w:rPr>
        <w:t>Property Assessed Clean Energy (PACE)</w:t>
      </w:r>
      <w:r w:rsidRPr="00774B78">
        <w:rPr>
          <w:rFonts w:ascii="Times New Roman" w:eastAsia="標楷體" w:hAnsi="Times New Roman" w:cs="Times New Roman"/>
          <w:kern w:val="0"/>
          <w:szCs w:val="24"/>
        </w:rPr>
        <w:t>贊助計畫，上述法案以及專案也讓企業開始檢視內部能源績效。另外，建築物認證甚至水電公司也都提供不同改善能源績效的方式。去年夏天，美國的沙加緬度市長</w:t>
      </w:r>
      <w:r w:rsidRPr="00774B78">
        <w:rPr>
          <w:rFonts w:ascii="Times New Roman" w:eastAsia="標楷體" w:hAnsi="Times New Roman" w:cs="Times New Roman"/>
          <w:kern w:val="0"/>
          <w:szCs w:val="24"/>
        </w:rPr>
        <w:t>Kevin Johnson</w:t>
      </w:r>
      <w:r w:rsidRPr="00774B78">
        <w:rPr>
          <w:rFonts w:ascii="Times New Roman" w:eastAsia="標楷體" w:hAnsi="Times New Roman" w:cs="Times New Roman"/>
          <w:kern w:val="0"/>
          <w:szCs w:val="24"/>
        </w:rPr>
        <w:t>邀請</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的研究生一同啟動美國最大的</w:t>
      </w:r>
      <w:r w:rsidRPr="00774B78">
        <w:rPr>
          <w:rFonts w:ascii="Times New Roman" w:eastAsia="標楷體" w:hAnsi="Times New Roman" w:cs="Times New Roman"/>
          <w:kern w:val="0"/>
          <w:szCs w:val="24"/>
        </w:rPr>
        <w:t>PACE</w:t>
      </w:r>
      <w:r w:rsidRPr="00774B78">
        <w:rPr>
          <w:rFonts w:ascii="Times New Roman" w:eastAsia="標楷體" w:hAnsi="Times New Roman" w:cs="Times New Roman"/>
          <w:kern w:val="0"/>
          <w:szCs w:val="24"/>
        </w:rPr>
        <w:t>贊助計畫，</w:t>
      </w:r>
      <w:r w:rsidRPr="00774B78">
        <w:rPr>
          <w:rFonts w:ascii="Times New Roman" w:eastAsia="標楷體" w:hAnsi="Times New Roman" w:cs="Times New Roman"/>
          <w:kern w:val="0"/>
          <w:szCs w:val="24"/>
        </w:rPr>
        <w:t>EDF</w:t>
      </w:r>
      <w:r w:rsidRPr="00774B78">
        <w:rPr>
          <w:rFonts w:ascii="Times New Roman" w:eastAsia="標楷體" w:hAnsi="Times New Roman" w:cs="Times New Roman"/>
          <w:kern w:val="0"/>
          <w:szCs w:val="24"/>
        </w:rPr>
        <w:t>研究生也與非營利組織</w:t>
      </w:r>
      <w:proofErr w:type="spellStart"/>
      <w:r w:rsidRPr="00774B78">
        <w:rPr>
          <w:rFonts w:ascii="Times New Roman" w:eastAsia="標楷體" w:hAnsi="Times New Roman" w:cs="Times New Roman"/>
          <w:kern w:val="0"/>
          <w:szCs w:val="24"/>
        </w:rPr>
        <w:t>Greenwise</w:t>
      </w:r>
      <w:proofErr w:type="spellEnd"/>
      <w:r w:rsidRPr="00774B78">
        <w:rPr>
          <w:rFonts w:ascii="Times New Roman" w:eastAsia="標楷體" w:hAnsi="Times New Roman" w:cs="Times New Roman"/>
          <w:kern w:val="0"/>
          <w:szCs w:val="24"/>
        </w:rPr>
        <w:t xml:space="preserve"> Joint Venture</w:t>
      </w:r>
      <w:r w:rsidRPr="00774B78">
        <w:rPr>
          <w:rFonts w:ascii="Times New Roman" w:eastAsia="標楷體" w:hAnsi="Times New Roman" w:cs="Times New Roman"/>
          <w:kern w:val="0"/>
          <w:szCs w:val="24"/>
        </w:rPr>
        <w:t>合作，發展三個策略來改善專案。事實上，</w:t>
      </w:r>
      <w:r w:rsidRPr="00774B78">
        <w:rPr>
          <w:rFonts w:ascii="Times New Roman" w:eastAsia="標楷體" w:hAnsi="Times New Roman" w:cs="Times New Roman"/>
          <w:kern w:val="0"/>
          <w:szCs w:val="24"/>
        </w:rPr>
        <w:t>EDF Climate Corps</w:t>
      </w:r>
      <w:r w:rsidRPr="00774B78">
        <w:rPr>
          <w:rFonts w:ascii="Times New Roman" w:eastAsia="標楷體" w:hAnsi="Times New Roman" w:cs="Times New Roman"/>
          <w:kern w:val="0"/>
          <w:szCs w:val="24"/>
        </w:rPr>
        <w:t>也透過項目發現許多能源市場的新契機，如「需量反應」，在美國各地都開始發展起來。</w:t>
      </w:r>
    </w:p>
    <w:p w:rsidR="00415144" w:rsidRPr="00774B78" w:rsidRDefault="00415144" w:rsidP="00415144">
      <w:pPr>
        <w:widowControl/>
        <w:shd w:val="clear" w:color="auto" w:fill="FFFFFF"/>
        <w:snapToGrid w:val="0"/>
        <w:spacing w:beforeLines="50" w:before="180" w:line="300" w:lineRule="auto"/>
        <w:rPr>
          <w:rFonts w:ascii="Times New Roman" w:eastAsia="標楷體" w:hAnsi="Times New Roman" w:cs="Times New Roman"/>
          <w:kern w:val="0"/>
          <w:szCs w:val="24"/>
        </w:rPr>
      </w:pPr>
      <w:r w:rsidRPr="00774B78">
        <w:rPr>
          <w:rFonts w:ascii="Times New Roman" w:eastAsia="標楷體" w:hAnsi="Times New Roman" w:cs="Times New Roman"/>
          <w:kern w:val="0"/>
          <w:szCs w:val="24"/>
        </w:rPr>
        <w:t>與上述這三</w:t>
      </w:r>
      <w:proofErr w:type="gramStart"/>
      <w:r w:rsidRPr="00774B78">
        <w:rPr>
          <w:rFonts w:ascii="Times New Roman" w:eastAsia="標楷體" w:hAnsi="Times New Roman" w:cs="Times New Roman"/>
          <w:kern w:val="0"/>
          <w:szCs w:val="24"/>
        </w:rPr>
        <w:t>個</w:t>
      </w:r>
      <w:proofErr w:type="gramEnd"/>
      <w:r w:rsidRPr="00774B78">
        <w:rPr>
          <w:rFonts w:ascii="Times New Roman" w:eastAsia="標楷體" w:hAnsi="Times New Roman" w:cs="Times New Roman"/>
          <w:kern w:val="0"/>
          <w:szCs w:val="24"/>
        </w:rPr>
        <w:t>群體合作能夠協助各種組織促進能源管理的成長，以芝加哥為例，若大部份大樓都與這些組織密切合作達成能源管理，或許整體而言芝加哥有望超越</w:t>
      </w:r>
      <w:r w:rsidRPr="00774B78">
        <w:rPr>
          <w:rFonts w:ascii="Times New Roman" w:eastAsia="標楷體" w:hAnsi="Times New Roman" w:cs="Times New Roman"/>
          <w:kern w:val="0"/>
          <w:szCs w:val="24"/>
        </w:rPr>
        <w:t>Retrofit Chicago</w:t>
      </w:r>
      <w:proofErr w:type="gramStart"/>
      <w:r w:rsidRPr="00774B78">
        <w:rPr>
          <w:rFonts w:ascii="Times New Roman" w:eastAsia="標楷體" w:hAnsi="Times New Roman" w:cs="Times New Roman"/>
          <w:kern w:val="0"/>
          <w:szCs w:val="24"/>
        </w:rPr>
        <w:t>的減碳目標</w:t>
      </w:r>
      <w:proofErr w:type="gramEnd"/>
      <w:r w:rsidRPr="00774B78">
        <w:rPr>
          <w:rFonts w:ascii="Times New Roman" w:eastAsia="標楷體" w:hAnsi="Times New Roman" w:cs="Times New Roman"/>
          <w:kern w:val="0"/>
          <w:szCs w:val="24"/>
        </w:rPr>
        <w:t>。</w:t>
      </w:r>
    </w:p>
    <w:p w:rsidR="004A5EE0" w:rsidRPr="00236593" w:rsidRDefault="004A5EE0" w:rsidP="00236593">
      <w:pPr>
        <w:widowControl/>
        <w:rPr>
          <w:rFonts w:ascii="Times New Roman" w:eastAsia="標楷體" w:hAnsi="Times New Roman" w:cs="Times New Roman"/>
          <w:b/>
          <w:bCs/>
          <w:kern w:val="0"/>
          <w:sz w:val="28"/>
          <w:szCs w:val="28"/>
        </w:rPr>
      </w:pPr>
    </w:p>
    <w:sectPr w:rsidR="004A5EE0" w:rsidRPr="002365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6C66"/>
    <w:multiLevelType w:val="hybridMultilevel"/>
    <w:tmpl w:val="0E624378"/>
    <w:lvl w:ilvl="0" w:tplc="FDE60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C53000"/>
    <w:multiLevelType w:val="hybridMultilevel"/>
    <w:tmpl w:val="4878B95C"/>
    <w:lvl w:ilvl="0" w:tplc="66A2F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E5756BD"/>
    <w:multiLevelType w:val="hybridMultilevel"/>
    <w:tmpl w:val="9D3A3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36"/>
    <w:rsid w:val="00001B69"/>
    <w:rsid w:val="00075D8F"/>
    <w:rsid w:val="000D0B90"/>
    <w:rsid w:val="000F04E4"/>
    <w:rsid w:val="00135788"/>
    <w:rsid w:val="00191A99"/>
    <w:rsid w:val="001A28D5"/>
    <w:rsid w:val="001B1D41"/>
    <w:rsid w:val="001C1A19"/>
    <w:rsid w:val="00233501"/>
    <w:rsid w:val="00236593"/>
    <w:rsid w:val="002D627A"/>
    <w:rsid w:val="00390198"/>
    <w:rsid w:val="003D15EC"/>
    <w:rsid w:val="00413EF7"/>
    <w:rsid w:val="00415144"/>
    <w:rsid w:val="004A5EE0"/>
    <w:rsid w:val="004B319F"/>
    <w:rsid w:val="004C1264"/>
    <w:rsid w:val="004C3356"/>
    <w:rsid w:val="004D2958"/>
    <w:rsid w:val="004E6467"/>
    <w:rsid w:val="005335DF"/>
    <w:rsid w:val="00593243"/>
    <w:rsid w:val="005F1942"/>
    <w:rsid w:val="00612836"/>
    <w:rsid w:val="006479AA"/>
    <w:rsid w:val="00650AC7"/>
    <w:rsid w:val="00683F9B"/>
    <w:rsid w:val="006E3B7D"/>
    <w:rsid w:val="00713665"/>
    <w:rsid w:val="007270F4"/>
    <w:rsid w:val="00732623"/>
    <w:rsid w:val="00744447"/>
    <w:rsid w:val="00806BD2"/>
    <w:rsid w:val="00826556"/>
    <w:rsid w:val="008A079F"/>
    <w:rsid w:val="008B04E1"/>
    <w:rsid w:val="008B4BE4"/>
    <w:rsid w:val="00916F85"/>
    <w:rsid w:val="009356CF"/>
    <w:rsid w:val="0094207A"/>
    <w:rsid w:val="00974791"/>
    <w:rsid w:val="00A30216"/>
    <w:rsid w:val="00A53857"/>
    <w:rsid w:val="00A55F63"/>
    <w:rsid w:val="00AC436A"/>
    <w:rsid w:val="00AD2745"/>
    <w:rsid w:val="00B311B7"/>
    <w:rsid w:val="00B70D2B"/>
    <w:rsid w:val="00C21A02"/>
    <w:rsid w:val="00C95E45"/>
    <w:rsid w:val="00DB001A"/>
    <w:rsid w:val="00DE04A6"/>
    <w:rsid w:val="00E1593B"/>
    <w:rsid w:val="00EA10C9"/>
    <w:rsid w:val="00EB2A17"/>
    <w:rsid w:val="00F90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6479A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5335D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AD27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479AA"/>
    <w:rPr>
      <w:rFonts w:ascii="新細明體" w:eastAsia="新細明體" w:hAnsi="新細明體" w:cs="新細明體"/>
      <w:b/>
      <w:bCs/>
      <w:kern w:val="36"/>
      <w:sz w:val="48"/>
      <w:szCs w:val="48"/>
    </w:rPr>
  </w:style>
  <w:style w:type="character" w:styleId="a3">
    <w:name w:val="Hyperlink"/>
    <w:basedOn w:val="a0"/>
    <w:uiPriority w:val="99"/>
    <w:unhideWhenUsed/>
    <w:rsid w:val="006479AA"/>
    <w:rPr>
      <w:color w:val="0000FF" w:themeColor="hyperlink"/>
      <w:u w:val="single"/>
    </w:rPr>
  </w:style>
  <w:style w:type="character" w:customStyle="1" w:styleId="20">
    <w:name w:val="標題 2 字元"/>
    <w:basedOn w:val="a0"/>
    <w:link w:val="2"/>
    <w:uiPriority w:val="9"/>
    <w:semiHidden/>
    <w:rsid w:val="005335DF"/>
    <w:rPr>
      <w:rFonts w:asciiTheme="majorHAnsi" w:eastAsiaTheme="majorEastAsia" w:hAnsiTheme="majorHAnsi" w:cstheme="majorBidi"/>
      <w:b/>
      <w:bCs/>
      <w:sz w:val="48"/>
      <w:szCs w:val="48"/>
    </w:rPr>
  </w:style>
  <w:style w:type="character" w:styleId="a4">
    <w:name w:val="Strong"/>
    <w:basedOn w:val="a0"/>
    <w:uiPriority w:val="22"/>
    <w:qFormat/>
    <w:rsid w:val="005335DF"/>
    <w:rPr>
      <w:b/>
      <w:bCs/>
    </w:rPr>
  </w:style>
  <w:style w:type="character" w:customStyle="1" w:styleId="apple-converted-space">
    <w:name w:val="apple-converted-space"/>
    <w:basedOn w:val="a0"/>
    <w:rsid w:val="005335DF"/>
  </w:style>
  <w:style w:type="paragraph" w:styleId="a5">
    <w:name w:val="List Paragraph"/>
    <w:basedOn w:val="a"/>
    <w:uiPriority w:val="34"/>
    <w:qFormat/>
    <w:rsid w:val="00415144"/>
    <w:pPr>
      <w:ind w:leftChars="200" w:left="480"/>
    </w:pPr>
  </w:style>
  <w:style w:type="character" w:styleId="a6">
    <w:name w:val="FollowedHyperlink"/>
    <w:basedOn w:val="a0"/>
    <w:uiPriority w:val="99"/>
    <w:semiHidden/>
    <w:unhideWhenUsed/>
    <w:rsid w:val="00415144"/>
    <w:rPr>
      <w:color w:val="800080" w:themeColor="followedHyperlink"/>
      <w:u w:val="single"/>
    </w:rPr>
  </w:style>
  <w:style w:type="paragraph" w:styleId="Web">
    <w:name w:val="Normal (Web)"/>
    <w:basedOn w:val="a"/>
    <w:uiPriority w:val="99"/>
    <w:unhideWhenUsed/>
    <w:rsid w:val="00AC436A"/>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AD2745"/>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6479A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5335D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AD27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479AA"/>
    <w:rPr>
      <w:rFonts w:ascii="新細明體" w:eastAsia="新細明體" w:hAnsi="新細明體" w:cs="新細明體"/>
      <w:b/>
      <w:bCs/>
      <w:kern w:val="36"/>
      <w:sz w:val="48"/>
      <w:szCs w:val="48"/>
    </w:rPr>
  </w:style>
  <w:style w:type="character" w:styleId="a3">
    <w:name w:val="Hyperlink"/>
    <w:basedOn w:val="a0"/>
    <w:uiPriority w:val="99"/>
    <w:unhideWhenUsed/>
    <w:rsid w:val="006479AA"/>
    <w:rPr>
      <w:color w:val="0000FF" w:themeColor="hyperlink"/>
      <w:u w:val="single"/>
    </w:rPr>
  </w:style>
  <w:style w:type="character" w:customStyle="1" w:styleId="20">
    <w:name w:val="標題 2 字元"/>
    <w:basedOn w:val="a0"/>
    <w:link w:val="2"/>
    <w:uiPriority w:val="9"/>
    <w:semiHidden/>
    <w:rsid w:val="005335DF"/>
    <w:rPr>
      <w:rFonts w:asciiTheme="majorHAnsi" w:eastAsiaTheme="majorEastAsia" w:hAnsiTheme="majorHAnsi" w:cstheme="majorBidi"/>
      <w:b/>
      <w:bCs/>
      <w:sz w:val="48"/>
      <w:szCs w:val="48"/>
    </w:rPr>
  </w:style>
  <w:style w:type="character" w:styleId="a4">
    <w:name w:val="Strong"/>
    <w:basedOn w:val="a0"/>
    <w:uiPriority w:val="22"/>
    <w:qFormat/>
    <w:rsid w:val="005335DF"/>
    <w:rPr>
      <w:b/>
      <w:bCs/>
    </w:rPr>
  </w:style>
  <w:style w:type="character" w:customStyle="1" w:styleId="apple-converted-space">
    <w:name w:val="apple-converted-space"/>
    <w:basedOn w:val="a0"/>
    <w:rsid w:val="005335DF"/>
  </w:style>
  <w:style w:type="paragraph" w:styleId="a5">
    <w:name w:val="List Paragraph"/>
    <w:basedOn w:val="a"/>
    <w:uiPriority w:val="34"/>
    <w:qFormat/>
    <w:rsid w:val="00415144"/>
    <w:pPr>
      <w:ind w:leftChars="200" w:left="480"/>
    </w:pPr>
  </w:style>
  <w:style w:type="character" w:styleId="a6">
    <w:name w:val="FollowedHyperlink"/>
    <w:basedOn w:val="a0"/>
    <w:uiPriority w:val="99"/>
    <w:semiHidden/>
    <w:unhideWhenUsed/>
    <w:rsid w:val="00415144"/>
    <w:rPr>
      <w:color w:val="800080" w:themeColor="followedHyperlink"/>
      <w:u w:val="single"/>
    </w:rPr>
  </w:style>
  <w:style w:type="paragraph" w:styleId="Web">
    <w:name w:val="Normal (Web)"/>
    <w:basedOn w:val="a"/>
    <w:uiPriority w:val="99"/>
    <w:unhideWhenUsed/>
    <w:rsid w:val="00AC436A"/>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AD274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3252">
      <w:bodyDiv w:val="1"/>
      <w:marLeft w:val="0"/>
      <w:marRight w:val="0"/>
      <w:marTop w:val="0"/>
      <w:marBottom w:val="0"/>
      <w:divBdr>
        <w:top w:val="none" w:sz="0" w:space="0" w:color="auto"/>
        <w:left w:val="none" w:sz="0" w:space="0" w:color="auto"/>
        <w:bottom w:val="none" w:sz="0" w:space="0" w:color="auto"/>
        <w:right w:val="none" w:sz="0" w:space="0" w:color="auto"/>
      </w:divBdr>
    </w:div>
    <w:div w:id="147866647">
      <w:bodyDiv w:val="1"/>
      <w:marLeft w:val="0"/>
      <w:marRight w:val="0"/>
      <w:marTop w:val="0"/>
      <w:marBottom w:val="0"/>
      <w:divBdr>
        <w:top w:val="none" w:sz="0" w:space="0" w:color="auto"/>
        <w:left w:val="none" w:sz="0" w:space="0" w:color="auto"/>
        <w:bottom w:val="none" w:sz="0" w:space="0" w:color="auto"/>
        <w:right w:val="none" w:sz="0" w:space="0" w:color="auto"/>
      </w:divBdr>
    </w:div>
    <w:div w:id="533276235">
      <w:bodyDiv w:val="1"/>
      <w:marLeft w:val="0"/>
      <w:marRight w:val="0"/>
      <w:marTop w:val="0"/>
      <w:marBottom w:val="0"/>
      <w:divBdr>
        <w:top w:val="none" w:sz="0" w:space="0" w:color="auto"/>
        <w:left w:val="none" w:sz="0" w:space="0" w:color="auto"/>
        <w:bottom w:val="none" w:sz="0" w:space="0" w:color="auto"/>
        <w:right w:val="none" w:sz="0" w:space="0" w:color="auto"/>
      </w:divBdr>
    </w:div>
    <w:div w:id="673193232">
      <w:bodyDiv w:val="1"/>
      <w:marLeft w:val="0"/>
      <w:marRight w:val="0"/>
      <w:marTop w:val="0"/>
      <w:marBottom w:val="0"/>
      <w:divBdr>
        <w:top w:val="none" w:sz="0" w:space="0" w:color="auto"/>
        <w:left w:val="none" w:sz="0" w:space="0" w:color="auto"/>
        <w:bottom w:val="none" w:sz="0" w:space="0" w:color="auto"/>
        <w:right w:val="none" w:sz="0" w:space="0" w:color="auto"/>
      </w:divBdr>
    </w:div>
    <w:div w:id="795104301">
      <w:bodyDiv w:val="1"/>
      <w:marLeft w:val="0"/>
      <w:marRight w:val="0"/>
      <w:marTop w:val="0"/>
      <w:marBottom w:val="0"/>
      <w:divBdr>
        <w:top w:val="none" w:sz="0" w:space="0" w:color="auto"/>
        <w:left w:val="none" w:sz="0" w:space="0" w:color="auto"/>
        <w:bottom w:val="none" w:sz="0" w:space="0" w:color="auto"/>
        <w:right w:val="none" w:sz="0" w:space="0" w:color="auto"/>
      </w:divBdr>
    </w:div>
    <w:div w:id="903947481">
      <w:bodyDiv w:val="1"/>
      <w:marLeft w:val="0"/>
      <w:marRight w:val="0"/>
      <w:marTop w:val="0"/>
      <w:marBottom w:val="0"/>
      <w:divBdr>
        <w:top w:val="none" w:sz="0" w:space="0" w:color="auto"/>
        <w:left w:val="none" w:sz="0" w:space="0" w:color="auto"/>
        <w:bottom w:val="none" w:sz="0" w:space="0" w:color="auto"/>
        <w:right w:val="none" w:sz="0" w:space="0" w:color="auto"/>
      </w:divBdr>
    </w:div>
    <w:div w:id="935944514">
      <w:bodyDiv w:val="1"/>
      <w:marLeft w:val="0"/>
      <w:marRight w:val="0"/>
      <w:marTop w:val="0"/>
      <w:marBottom w:val="0"/>
      <w:divBdr>
        <w:top w:val="none" w:sz="0" w:space="0" w:color="auto"/>
        <w:left w:val="none" w:sz="0" w:space="0" w:color="auto"/>
        <w:bottom w:val="none" w:sz="0" w:space="0" w:color="auto"/>
        <w:right w:val="none" w:sz="0" w:space="0" w:color="auto"/>
      </w:divBdr>
    </w:div>
    <w:div w:id="1337464052">
      <w:bodyDiv w:val="1"/>
      <w:marLeft w:val="0"/>
      <w:marRight w:val="0"/>
      <w:marTop w:val="0"/>
      <w:marBottom w:val="0"/>
      <w:divBdr>
        <w:top w:val="none" w:sz="0" w:space="0" w:color="auto"/>
        <w:left w:val="none" w:sz="0" w:space="0" w:color="auto"/>
        <w:bottom w:val="none" w:sz="0" w:space="0" w:color="auto"/>
        <w:right w:val="none" w:sz="0" w:space="0" w:color="auto"/>
      </w:divBdr>
    </w:div>
    <w:div w:id="1371147776">
      <w:bodyDiv w:val="1"/>
      <w:marLeft w:val="0"/>
      <w:marRight w:val="0"/>
      <w:marTop w:val="0"/>
      <w:marBottom w:val="0"/>
      <w:divBdr>
        <w:top w:val="none" w:sz="0" w:space="0" w:color="auto"/>
        <w:left w:val="none" w:sz="0" w:space="0" w:color="auto"/>
        <w:bottom w:val="none" w:sz="0" w:space="0" w:color="auto"/>
        <w:right w:val="none" w:sz="0" w:space="0" w:color="auto"/>
      </w:divBdr>
    </w:div>
    <w:div w:id="1394817045">
      <w:bodyDiv w:val="1"/>
      <w:marLeft w:val="0"/>
      <w:marRight w:val="0"/>
      <w:marTop w:val="0"/>
      <w:marBottom w:val="0"/>
      <w:divBdr>
        <w:top w:val="none" w:sz="0" w:space="0" w:color="auto"/>
        <w:left w:val="none" w:sz="0" w:space="0" w:color="auto"/>
        <w:bottom w:val="none" w:sz="0" w:space="0" w:color="auto"/>
        <w:right w:val="none" w:sz="0" w:space="0" w:color="auto"/>
      </w:divBdr>
    </w:div>
    <w:div w:id="1673753220">
      <w:bodyDiv w:val="1"/>
      <w:marLeft w:val="0"/>
      <w:marRight w:val="0"/>
      <w:marTop w:val="0"/>
      <w:marBottom w:val="0"/>
      <w:divBdr>
        <w:top w:val="none" w:sz="0" w:space="0" w:color="auto"/>
        <w:left w:val="none" w:sz="0" w:space="0" w:color="auto"/>
        <w:bottom w:val="none" w:sz="0" w:space="0" w:color="auto"/>
        <w:right w:val="none" w:sz="0" w:space="0" w:color="auto"/>
      </w:divBdr>
    </w:div>
    <w:div w:id="18191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globalcompact.org/news/1091-06-16-2014" TargetMode="External"/><Relationship Id="rId13" Type="http://schemas.openxmlformats.org/officeDocument/2006/relationships/hyperlink" Target="https://www.globalreporting.org/resourcelibrary/Linking-GRI-and-CDP-2014.pdf" TargetMode="External"/><Relationship Id="rId18" Type="http://schemas.openxmlformats.org/officeDocument/2006/relationships/hyperlink" Target="http://gresb.com/survey" TargetMode="External"/><Relationship Id="rId3" Type="http://schemas.microsoft.com/office/2007/relationships/stylesWithEffects" Target="stylesWithEffects.xml"/><Relationship Id="rId21" Type="http://schemas.openxmlformats.org/officeDocument/2006/relationships/hyperlink" Target="http://www.socialfunds.com/news/article.cgi/3945.html" TargetMode="External"/><Relationship Id="rId7" Type="http://schemas.openxmlformats.org/officeDocument/2006/relationships/hyperlink" Target="http://www.greenbiz.com/blog/2014/06/20/cdp-wri-and-wwf-aim-science-based-carbon-targets" TargetMode="External"/><Relationship Id="rId12" Type="http://schemas.openxmlformats.org/officeDocument/2006/relationships/hyperlink" Target="https://www.globalreporting.org/information/news-and-press-center/Pages/New-reporting-resources-help-guide-the-way-to-more-and-better-corporate-disclosure.aspx" TargetMode="External"/><Relationship Id="rId17" Type="http://schemas.openxmlformats.org/officeDocument/2006/relationships/hyperlink" Target="http://www.gbig.org/" TargetMode="External"/><Relationship Id="rId2" Type="http://schemas.openxmlformats.org/officeDocument/2006/relationships/styles" Target="styles.xml"/><Relationship Id="rId16" Type="http://schemas.openxmlformats.org/officeDocument/2006/relationships/hyperlink" Target="http://www.greenbiz.com/blog/2014/04/15/gresb-standard-key-greener-real-estate-value-chain" TargetMode="External"/><Relationship Id="rId20" Type="http://schemas.openxmlformats.org/officeDocument/2006/relationships/hyperlink" Target="http://www.allianceforwaterstewardship.org/become-a-water-steward.html" TargetMode="External"/><Relationship Id="rId1" Type="http://schemas.openxmlformats.org/officeDocument/2006/relationships/numbering" Target="numbering.xml"/><Relationship Id="rId6" Type="http://schemas.openxmlformats.org/officeDocument/2006/relationships/hyperlink" Target="http://e-info.org.tw/node/100252" TargetMode="External"/><Relationship Id="rId11" Type="http://schemas.openxmlformats.org/officeDocument/2006/relationships/hyperlink" Target="http://www.asria.org/news/173726/ASrIAs-renewed-focus-and-approach.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obalreporting.org/Pages/default.aspx" TargetMode="External"/><Relationship Id="rId23" Type="http://schemas.openxmlformats.org/officeDocument/2006/relationships/fontTable" Target="fontTable.xml"/><Relationship Id="rId10" Type="http://schemas.openxmlformats.org/officeDocument/2006/relationships/hyperlink" Target="http://blogs.worldbank.org/climatechange/carbon-bubbles-stranded-assets" TargetMode="External"/><Relationship Id="rId19" Type="http://schemas.openxmlformats.org/officeDocument/2006/relationships/hyperlink" Target="http://csr-asia.com/csr-asia-weekly-news-detail.php?id=12366" TargetMode="External"/><Relationship Id="rId4" Type="http://schemas.openxmlformats.org/officeDocument/2006/relationships/settings" Target="settings.xml"/><Relationship Id="rId9" Type="http://schemas.openxmlformats.org/officeDocument/2006/relationships/hyperlink" Target="http://www.sustainia.me/solutions" TargetMode="External"/><Relationship Id="rId14" Type="http://schemas.openxmlformats.org/officeDocument/2006/relationships/hyperlink" Target="http://www.unicef.org/csr/css/Childrens_Rights_in_Reporting_Second_Edition_HR.pdf" TargetMode="External"/><Relationship Id="rId22" Type="http://schemas.openxmlformats.org/officeDocument/2006/relationships/hyperlink" Target="http://www.greenbiz.com/blog/2014/03/11/3-key-constituencies-effective-energy-managem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2050</Words>
  <Characters>11690</Characters>
  <Application>Microsoft Office Word</Application>
  <DocSecurity>0</DocSecurity>
  <Lines>97</Lines>
  <Paragraphs>27</Paragraphs>
  <ScaleCrop>false</ScaleCrop>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21</cp:revision>
  <dcterms:created xsi:type="dcterms:W3CDTF">2014-06-30T01:23:00Z</dcterms:created>
  <dcterms:modified xsi:type="dcterms:W3CDTF">2014-06-30T07:15:00Z</dcterms:modified>
</cp:coreProperties>
</file>