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5037F791" w:rsidR="008D1DBF" w:rsidRPr="00B14B3C" w:rsidRDefault="00047FF3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佳格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企業社會責任管理</w:t>
      </w:r>
    </w:p>
    <w:p w14:paraId="13C23CEC" w14:textId="0D7F2F29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47FF3">
        <w:rPr>
          <w:rFonts w:ascii="Times New Roman" w:eastAsia="標楷體" w:hAnsi="Times New Roman" w:hint="eastAsia"/>
          <w:sz w:val="28"/>
          <w:szCs w:val="28"/>
        </w:rPr>
        <w:t>九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D7061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62B6693A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8E0B82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47FF3">
        <w:rPr>
          <w:rFonts w:ascii="Times New Roman" w:eastAsia="標楷體" w:hint="eastAsia"/>
        </w:rPr>
        <w:t>佳格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788FE930" w:rsidR="00B90425" w:rsidRPr="00612BF8" w:rsidRDefault="00047FF3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047FF3">
        <w:rPr>
          <w:rFonts w:ascii="標楷體" w:eastAsia="標楷體" w:hAnsi="標楷體" w:hint="eastAsia"/>
          <w:i/>
          <w:kern w:val="0"/>
          <w:sz w:val="28"/>
          <w:szCs w:val="26"/>
        </w:rPr>
        <w:t>為妥善推動企業社會責任相關事宜，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佳格之相關事宜定期</w:t>
      </w:r>
      <w:r w:rsidRPr="00047FF3">
        <w:rPr>
          <w:rFonts w:ascii="標楷體" w:eastAsia="標楷體" w:hAnsi="標楷體" w:hint="eastAsia"/>
          <w:i/>
          <w:kern w:val="0"/>
          <w:sz w:val="28"/>
          <w:szCs w:val="26"/>
        </w:rPr>
        <w:t>向董事長及經營管理階層主管報告，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並設</w:t>
      </w:r>
      <w:r w:rsidRPr="00047FF3">
        <w:rPr>
          <w:rFonts w:ascii="標楷體" w:eastAsia="標楷體" w:hAnsi="標楷體" w:hint="eastAsia"/>
          <w:i/>
          <w:kern w:val="0"/>
          <w:sz w:val="28"/>
          <w:szCs w:val="26"/>
        </w:rPr>
        <w:t>立企業社會責任工作小組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292F191B" w:rsidR="00602195" w:rsidRPr="00047FF3" w:rsidRDefault="00047FF3" w:rsidP="00047FF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佳格公司從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 xml:space="preserve"> 1986 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年創立以來，深信「吃得營養均衡，是人們健康的基礎」，秉持此信念用心打造三大品牌，至今已推出數百項的營養與健康產品，希望能提供台灣人多元的優質選擇，讓人們擁有更營養的食品及保健品，維持最佳的健康狀態。從早餐開始，穀物專業起家的「桂格」，提供營養均衡的美味穀物與營養補充品，開啓大家一天滿滿的活力。為了讓全家人三餐吃得更健康，油品專家「得意的一天」，推出含有多元營養的產品，讓台灣人輕鬆調理三餐。保健飲品領導品牌「桂格</w:t>
      </w:r>
      <w:proofErr w:type="gramStart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天地合補</w:t>
      </w:r>
      <w:proofErr w:type="gramEnd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」，以中西合併的保健原理，不斷創新研發更優質便利的保健品，保持人們巔峰的健康狀態。</w:t>
      </w:r>
    </w:p>
    <w:p w14:paraId="1D4C8EAF" w14:textId="153DAA5A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1066AB9D" w:rsidR="00A72FAA" w:rsidRPr="00F32720" w:rsidRDefault="00047FF3" w:rsidP="00047FF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為了能更妥善推動企業社會責任相關事宜，經向董事長及經營管理階層主管報告後，於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 xml:space="preserve"> 2014 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年成立企業社會責任工作小組，由小組負責整合各部門小組組長所分別負責公司治理、員工關懷、客戶及消費者</w:t>
      </w:r>
      <w:proofErr w:type="gramStart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滿意、</w:t>
      </w:r>
      <w:proofErr w:type="gramEnd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原物料及供應鏈管理、環境</w:t>
      </w:r>
      <w:proofErr w:type="gramStart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永續等相關</w:t>
      </w:r>
      <w:proofErr w:type="gramEnd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議題之規劃及執行，並參考臺灣證券交易所訂定之「上市上櫃公司企業社會責任實務守則」為佳格企業社會責任政策的最高指導原則。</w:t>
      </w:r>
    </w:p>
    <w:sectPr w:rsidR="00A72FAA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47FF3"/>
    <w:rsid w:val="00064667"/>
    <w:rsid w:val="00075E12"/>
    <w:rsid w:val="00080977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0B8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13</cp:revision>
  <dcterms:created xsi:type="dcterms:W3CDTF">2020-01-06T03:07:00Z</dcterms:created>
  <dcterms:modified xsi:type="dcterms:W3CDTF">2021-01-15T03:12:00Z</dcterms:modified>
</cp:coreProperties>
</file>