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933D" w14:textId="3E748832" w:rsidR="008D1DBF" w:rsidRPr="000C014F" w:rsidRDefault="006848FB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台灣大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BD6A98">
        <w:rPr>
          <w:rFonts w:ascii="Times New Roman" w:eastAsia="標楷體" w:hAnsi="Times New Roman" w:hint="eastAsia"/>
          <w:sz w:val="32"/>
          <w:szCs w:val="28"/>
        </w:rPr>
        <w:t>環境管理制度</w:t>
      </w:r>
    </w:p>
    <w:p w14:paraId="4DC449F3" w14:textId="03D53816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4674B7">
        <w:rPr>
          <w:rFonts w:ascii="Times New Roman" w:eastAsia="標楷體" w:hAnsi="Times New Roman" w:hint="eastAsia"/>
          <w:sz w:val="28"/>
          <w:szCs w:val="28"/>
        </w:rPr>
        <w:t>第</w:t>
      </w:r>
      <w:r w:rsidR="00BC1F92">
        <w:rPr>
          <w:rFonts w:ascii="Times New Roman" w:eastAsia="標楷體" w:hAnsi="Times New Roman" w:hint="eastAsia"/>
          <w:sz w:val="28"/>
          <w:szCs w:val="28"/>
        </w:rPr>
        <w:t>十</w:t>
      </w:r>
      <w:r w:rsidR="00642539">
        <w:rPr>
          <w:rFonts w:ascii="Times New Roman" w:eastAsia="標楷體" w:hAnsi="Times New Roman" w:hint="eastAsia"/>
          <w:sz w:val="28"/>
          <w:szCs w:val="28"/>
        </w:rPr>
        <w:t>七</w:t>
      </w:r>
      <w:r w:rsidRPr="004674B7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364E87">
        <w:rPr>
          <w:rFonts w:ascii="Times New Roman" w:eastAsia="標楷體" w:hAnsi="Times New Roman" w:hint="eastAsia"/>
          <w:sz w:val="28"/>
          <w:szCs w:val="28"/>
        </w:rPr>
        <w:t>領先</w:t>
      </w:r>
      <w:bookmarkStart w:id="0" w:name="_GoBack"/>
      <w:bookmarkEnd w:id="0"/>
      <w:r w:rsidR="00AB74E5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E55D15B" w14:textId="0F06CA80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848FB">
        <w:rPr>
          <w:rFonts w:ascii="Times New Roman" w:eastAsia="標楷體" w:hAnsi="Times New Roman"/>
        </w:rPr>
        <w:t>2</w:t>
      </w:r>
      <w:r w:rsidR="00AB74E5" w:rsidRPr="006848FB">
        <w:rPr>
          <w:rFonts w:ascii="Times New Roman" w:eastAsia="標楷體" w:hAnsi="Times New Roman" w:hint="eastAsia"/>
        </w:rPr>
        <w:t>01</w:t>
      </w:r>
      <w:r w:rsidR="00BD6A98">
        <w:rPr>
          <w:rFonts w:ascii="Times New Roman" w:eastAsia="標楷體" w:hAnsi="Times New Roman" w:hint="eastAsia"/>
        </w:rPr>
        <w:t>8</w:t>
      </w:r>
      <w:r w:rsidR="00DA0BD0" w:rsidRPr="006848FB">
        <w:rPr>
          <w:rFonts w:ascii="Times New Roman" w:eastAsia="標楷體" w:hint="eastAsia"/>
        </w:rPr>
        <w:t>年</w:t>
      </w:r>
      <w:r w:rsidR="006848FB" w:rsidRPr="006848FB">
        <w:rPr>
          <w:rFonts w:ascii="Times New Roman" w:eastAsia="標楷體" w:hint="eastAsia"/>
        </w:rPr>
        <w:t>台灣大</w:t>
      </w:r>
      <w:r w:rsidRPr="006848FB">
        <w:rPr>
          <w:rFonts w:ascii="Times New Roman" w:eastAsia="標楷體"/>
        </w:rPr>
        <w:t>企業社會責任報告書</w:t>
      </w:r>
    </w:p>
    <w:p w14:paraId="3D4D8758" w14:textId="77777777" w:rsidR="0032432B" w:rsidRDefault="0032432B" w:rsidP="004F79F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14:paraId="624E1B66" w14:textId="4D4E08CC" w:rsidR="00E04573" w:rsidRDefault="004F79FC" w:rsidP="00364E87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台灣大</w:t>
      </w:r>
      <w:r w:rsidR="00642539">
        <w:rPr>
          <w:rFonts w:ascii="Times New Roman" w:eastAsia="標楷體" w:hAnsi="Times New Roman" w:hint="eastAsia"/>
          <w:i/>
          <w:sz w:val="28"/>
        </w:rPr>
        <w:t>建立完整的公司治理架構，並使用</w:t>
      </w:r>
      <w:r w:rsidR="00642539">
        <w:rPr>
          <w:rFonts w:ascii="Times New Roman" w:eastAsia="標楷體" w:hAnsi="Times New Roman" w:hint="eastAsia"/>
          <w:i/>
          <w:sz w:val="28"/>
        </w:rPr>
        <w:t>ISO</w:t>
      </w:r>
      <w:r w:rsidR="00642539">
        <w:rPr>
          <w:rFonts w:ascii="Times New Roman" w:eastAsia="標楷體" w:hAnsi="Times New Roman" w:hint="eastAsia"/>
          <w:i/>
          <w:sz w:val="28"/>
        </w:rPr>
        <w:t>環境管理系統檢視各個重點項目。依科學基礎減碳標準</w:t>
      </w:r>
      <w:r w:rsidR="00642539">
        <w:rPr>
          <w:rFonts w:ascii="Times New Roman" w:eastAsia="標楷體" w:hAnsi="Times New Roman" w:hint="eastAsia"/>
          <w:i/>
          <w:sz w:val="28"/>
        </w:rPr>
        <w:t>(SBT)</w:t>
      </w:r>
      <w:r w:rsidR="00642539">
        <w:rPr>
          <w:rFonts w:ascii="Times New Roman" w:eastAsia="標楷體" w:hAnsi="Times New Roman" w:hint="eastAsia"/>
          <w:i/>
          <w:sz w:val="28"/>
        </w:rPr>
        <w:t>等方式，制定可達成的環境管理目標，並每年追蹤績效</w:t>
      </w:r>
    </w:p>
    <w:p w14:paraId="114A0019" w14:textId="77777777" w:rsidR="00642539" w:rsidRDefault="00642539" w:rsidP="004F79F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14:paraId="24251CC8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848FB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3ECDED7D" w14:textId="77777777"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台灣大哥大股份有限公司於</w:t>
      </w:r>
      <w:r w:rsidRPr="00217087">
        <w:rPr>
          <w:rFonts w:ascii="Times New Roman" w:eastAsia="標楷體" w:hAnsi="Times New Roman" w:hint="eastAsia"/>
          <w:sz w:val="28"/>
        </w:rPr>
        <w:t>1997</w:t>
      </w:r>
      <w:r w:rsidRPr="00217087">
        <w:rPr>
          <w:rFonts w:ascii="Times New Roman" w:eastAsia="標楷體" w:hAnsi="Times New Roman" w:hint="eastAsia"/>
          <w:sz w:val="28"/>
        </w:rPr>
        <w:t>年設立，是第一家於台灣證券交易所上市交易之民營電信公司，也是國內第一家推出</w:t>
      </w:r>
      <w:r w:rsidRPr="00217087">
        <w:rPr>
          <w:rFonts w:ascii="Times New Roman" w:eastAsia="標楷體" w:hAnsi="Times New Roman" w:hint="eastAsia"/>
          <w:sz w:val="28"/>
        </w:rPr>
        <w:t>WCDMA</w:t>
      </w:r>
      <w:r w:rsidRPr="00217087">
        <w:rPr>
          <w:rFonts w:ascii="Times New Roman" w:eastAsia="標楷體" w:hAnsi="Times New Roman" w:hint="eastAsia"/>
          <w:sz w:val="28"/>
        </w:rPr>
        <w:t>系統之第三代</w:t>
      </w:r>
      <w:r w:rsidRPr="00217087">
        <w:rPr>
          <w:rFonts w:ascii="Times New Roman" w:eastAsia="標楷體" w:hAnsi="Times New Roman" w:hint="eastAsia"/>
          <w:sz w:val="28"/>
        </w:rPr>
        <w:t>(3G)</w:t>
      </w:r>
      <w:r w:rsidRPr="00217087">
        <w:rPr>
          <w:rFonts w:ascii="Times New Roman" w:eastAsia="標楷體" w:hAnsi="Times New Roman" w:hint="eastAsia"/>
          <w:sz w:val="28"/>
        </w:rPr>
        <w:t>行動通訊服務業者。台灣大哥大於</w:t>
      </w:r>
      <w:r w:rsidRPr="00217087">
        <w:rPr>
          <w:rFonts w:ascii="Times New Roman" w:eastAsia="標楷體" w:hAnsi="Times New Roman" w:hint="eastAsia"/>
          <w:sz w:val="28"/>
        </w:rPr>
        <w:t>2000</w:t>
      </w:r>
      <w:r w:rsidRPr="00217087">
        <w:rPr>
          <w:rFonts w:ascii="Times New Roman" w:eastAsia="標楷體" w:hAnsi="Times New Roman" w:hint="eastAsia"/>
          <w:sz w:val="28"/>
        </w:rPr>
        <w:t>年掛牌上櫃，為台灣第一家上櫃的行動電話業者；</w:t>
      </w:r>
      <w:r w:rsidRPr="00217087">
        <w:rPr>
          <w:rFonts w:ascii="Times New Roman" w:eastAsia="標楷體" w:hAnsi="Times New Roman" w:hint="eastAsia"/>
          <w:sz w:val="28"/>
        </w:rPr>
        <w:t>2002</w:t>
      </w:r>
      <w:r w:rsidRPr="00217087">
        <w:rPr>
          <w:rFonts w:ascii="Times New Roman" w:eastAsia="標楷體" w:hAnsi="Times New Roman" w:hint="eastAsia"/>
          <w:sz w:val="28"/>
        </w:rPr>
        <w:t>年正式上櫃轉上市，同年納入台灣</w:t>
      </w:r>
      <w:r w:rsidRPr="00217087">
        <w:rPr>
          <w:rFonts w:ascii="Times New Roman" w:eastAsia="標楷體" w:hAnsi="Times New Roman" w:hint="eastAsia"/>
          <w:sz w:val="28"/>
        </w:rPr>
        <w:t>50</w:t>
      </w:r>
      <w:r w:rsidRPr="00217087">
        <w:rPr>
          <w:rFonts w:ascii="Times New Roman" w:eastAsia="標楷體" w:hAnsi="Times New Roman" w:hint="eastAsia"/>
          <w:sz w:val="28"/>
        </w:rPr>
        <w:t>指數，並獲納入摩根士丹利資本國際</w:t>
      </w:r>
      <w:r w:rsidRPr="00217087">
        <w:rPr>
          <w:rFonts w:ascii="Times New Roman" w:eastAsia="標楷體" w:hAnsi="Times New Roman" w:hint="eastAsia"/>
          <w:sz w:val="28"/>
        </w:rPr>
        <w:t>(MSCI)</w:t>
      </w:r>
      <w:r w:rsidRPr="00217087">
        <w:rPr>
          <w:rFonts w:ascii="Times New Roman" w:eastAsia="標楷體" w:hAnsi="Times New Roman" w:hint="eastAsia"/>
          <w:sz w:val="28"/>
        </w:rPr>
        <w:t>投資指數成分股。</w:t>
      </w:r>
    </w:p>
    <w:p w14:paraId="7D1C9D2A" w14:textId="77777777"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為提升營運規模、提供整合性的服務，台灣大哥大於</w:t>
      </w:r>
      <w:r w:rsidRPr="00217087">
        <w:rPr>
          <w:rFonts w:ascii="Times New Roman" w:eastAsia="標楷體" w:hAnsi="Times New Roman" w:hint="eastAsia"/>
          <w:sz w:val="28"/>
        </w:rPr>
        <w:t>2001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 w:rsidRPr="00217087">
        <w:rPr>
          <w:rFonts w:ascii="Times New Roman" w:eastAsia="標楷體" w:hAnsi="Times New Roman" w:hint="eastAsia"/>
          <w:sz w:val="28"/>
        </w:rPr>
        <w:t>2004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2007</w:t>
      </w:r>
      <w:r>
        <w:rPr>
          <w:rFonts w:ascii="Times New Roman" w:eastAsia="標楷體" w:hAnsi="Times New Roman" w:hint="eastAsia"/>
          <w:sz w:val="28"/>
        </w:rPr>
        <w:t>年陸續</w:t>
      </w:r>
      <w:r w:rsidRPr="00217087">
        <w:rPr>
          <w:rFonts w:ascii="Times New Roman" w:eastAsia="標楷體" w:hAnsi="Times New Roman" w:hint="eastAsia"/>
          <w:sz w:val="28"/>
        </w:rPr>
        <w:t>收購</w:t>
      </w:r>
      <w:r>
        <w:rPr>
          <w:rFonts w:ascii="Times New Roman" w:eastAsia="標楷體" w:hAnsi="Times New Roman" w:hint="eastAsia"/>
          <w:sz w:val="28"/>
        </w:rPr>
        <w:t>其他電信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訊公司</w:t>
      </w:r>
      <w:r w:rsidRPr="00217087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現</w:t>
      </w:r>
      <w:r w:rsidRPr="00217087">
        <w:rPr>
          <w:rFonts w:ascii="Times New Roman" w:eastAsia="標楷體" w:hAnsi="Times New Roman" w:hint="eastAsia"/>
          <w:sz w:val="28"/>
        </w:rPr>
        <w:t>約</w:t>
      </w:r>
      <w:r w:rsidRPr="00217087">
        <w:rPr>
          <w:rFonts w:ascii="Times New Roman" w:eastAsia="標楷體" w:hAnsi="Times New Roman" w:hint="eastAsia"/>
          <w:sz w:val="28"/>
        </w:rPr>
        <w:t>30%</w:t>
      </w:r>
      <w:r>
        <w:rPr>
          <w:rFonts w:ascii="Times New Roman" w:eastAsia="標楷體" w:hAnsi="Times New Roman" w:hint="eastAsia"/>
          <w:sz w:val="28"/>
        </w:rPr>
        <w:t>之電信營收市佔率，居國內行動電信業的領導品牌之一、</w:t>
      </w:r>
      <w:r w:rsidRPr="00217087">
        <w:rPr>
          <w:rFonts w:ascii="Times New Roman" w:eastAsia="標楷體" w:hAnsi="Times New Roman" w:hint="eastAsia"/>
          <w:sz w:val="28"/>
        </w:rPr>
        <w:t>第二大網路服務供應商，架構橫跨行動通訊、固網、寬頻上網及有線電視「四合一」平台。</w:t>
      </w:r>
    </w:p>
    <w:p w14:paraId="4DC63C68" w14:textId="5CF86979" w:rsidR="00AB74E5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台灣大哥大積極整合企業核心能力及資源，持續關注</w:t>
      </w:r>
      <w:r w:rsidRPr="00217087">
        <w:rPr>
          <w:rFonts w:ascii="Times New Roman" w:eastAsia="標楷體" w:hAnsi="Times New Roman" w:hint="eastAsia"/>
          <w:sz w:val="28"/>
        </w:rPr>
        <w:t>17</w:t>
      </w:r>
      <w:r w:rsidRPr="00217087">
        <w:rPr>
          <w:rFonts w:ascii="Times New Roman" w:eastAsia="標楷體" w:hAnsi="Times New Roman" w:hint="eastAsia"/>
          <w:sz w:val="28"/>
        </w:rPr>
        <w:t>項聯合國永續發展目標</w:t>
      </w:r>
      <w:r w:rsidRPr="00217087">
        <w:rPr>
          <w:rFonts w:ascii="Times New Roman" w:eastAsia="標楷體" w:hAnsi="Times New Roman" w:hint="eastAsia"/>
          <w:sz w:val="28"/>
        </w:rPr>
        <w:t>(SDGs)</w:t>
      </w:r>
      <w:r w:rsidRPr="00217087">
        <w:rPr>
          <w:rFonts w:ascii="Times New Roman" w:eastAsia="標楷體" w:hAnsi="Times New Roman" w:hint="eastAsia"/>
          <w:sz w:val="28"/>
        </w:rPr>
        <w:t>，全方位實踐各項誠信治理、環境友善及社會參與計畫，</w:t>
      </w:r>
      <w:r>
        <w:rPr>
          <w:rFonts w:ascii="Times New Roman" w:eastAsia="標楷體" w:hAnsi="Times New Roman" w:hint="eastAsia"/>
          <w:sz w:val="28"/>
        </w:rPr>
        <w:t>曾</w:t>
      </w:r>
      <w:r w:rsidRPr="00217087">
        <w:rPr>
          <w:rFonts w:ascii="Times New Roman" w:eastAsia="標楷體" w:hAnsi="Times New Roman" w:hint="eastAsia"/>
          <w:sz w:val="28"/>
        </w:rPr>
        <w:t>6</w:t>
      </w:r>
      <w:r w:rsidRPr="00217087">
        <w:rPr>
          <w:rFonts w:ascii="Times New Roman" w:eastAsia="標楷體" w:hAnsi="Times New Roman" w:hint="eastAsia"/>
          <w:sz w:val="28"/>
        </w:rPr>
        <w:t>度入選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，</w:t>
      </w:r>
      <w:r w:rsidRPr="00217087">
        <w:rPr>
          <w:rFonts w:ascii="Times New Roman" w:eastAsia="標楷體" w:hAnsi="Times New Roman" w:hint="eastAsia"/>
          <w:sz w:val="28"/>
        </w:rPr>
        <w:t>2017</w:t>
      </w:r>
      <w:r w:rsidRPr="00217087">
        <w:rPr>
          <w:rFonts w:ascii="Times New Roman" w:eastAsia="標楷體" w:hAnsi="Times New Roman" w:hint="eastAsia"/>
          <w:sz w:val="28"/>
        </w:rPr>
        <w:t>年更首度站上「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世界指數」行列，登上全球電信業</w:t>
      </w:r>
      <w:r>
        <w:rPr>
          <w:rFonts w:ascii="Times New Roman" w:eastAsia="標楷體" w:hAnsi="Times New Roman" w:hint="eastAsia"/>
          <w:sz w:val="28"/>
        </w:rPr>
        <w:t>前</w:t>
      </w:r>
      <w:r>
        <w:rPr>
          <w:rFonts w:ascii="Times New Roman" w:eastAsia="標楷體" w:hAnsi="Times New Roman" w:hint="eastAsia"/>
          <w:sz w:val="28"/>
        </w:rPr>
        <w:t>2</w:t>
      </w:r>
      <w:r w:rsidRPr="00217087">
        <w:rPr>
          <w:rFonts w:ascii="Times New Roman" w:eastAsia="標楷體" w:hAnsi="Times New Roman" w:hint="eastAsia"/>
          <w:sz w:val="28"/>
        </w:rPr>
        <w:t>。</w:t>
      </w:r>
    </w:p>
    <w:p w14:paraId="40F325F7" w14:textId="4B045ADB" w:rsidR="00364E87" w:rsidRDefault="00364E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14:paraId="011E7381" w14:textId="77777777" w:rsidR="00364E87" w:rsidRPr="00217087" w:rsidRDefault="00364E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</w:p>
    <w:p w14:paraId="49084E34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7BE54FFD" w14:textId="3FE93E3F" w:rsidR="00713219" w:rsidRDefault="003E42BE" w:rsidP="0064253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E42BE">
        <w:rPr>
          <w:rFonts w:ascii="Times New Roman" w:eastAsia="標楷體" w:hAnsi="Times New Roman" w:hint="eastAsia"/>
          <w:sz w:val="28"/>
        </w:rPr>
        <w:t>台灣大</w:t>
      </w:r>
      <w:r w:rsidR="00642539">
        <w:rPr>
          <w:rFonts w:ascii="Times New Roman" w:eastAsia="標楷體" w:hAnsi="Times New Roman" w:hint="eastAsia"/>
          <w:sz w:val="28"/>
        </w:rPr>
        <w:t>公司內部有完整的管理架構，並</w:t>
      </w:r>
      <w:r w:rsidR="000A79DB">
        <w:rPr>
          <w:rFonts w:ascii="Times New Roman" w:eastAsia="標楷體" w:hAnsi="Times New Roman" w:hint="eastAsia"/>
          <w:sz w:val="28"/>
        </w:rPr>
        <w:t>依照不同管理目標</w:t>
      </w:r>
      <w:r w:rsidR="000A79DB">
        <w:rPr>
          <w:rFonts w:ascii="Times New Roman" w:eastAsia="標楷體" w:hAnsi="Times New Roman" w:hint="eastAsia"/>
          <w:sz w:val="28"/>
        </w:rPr>
        <w:t>(</w:t>
      </w:r>
      <w:r w:rsidR="000A79DB">
        <w:rPr>
          <w:rFonts w:ascii="Times New Roman" w:eastAsia="標楷體" w:hAnsi="Times New Roman" w:hint="eastAsia"/>
          <w:sz w:val="28"/>
        </w:rPr>
        <w:t>如節能、減碳、省水等</w:t>
      </w:r>
      <w:r w:rsidR="000A79DB">
        <w:rPr>
          <w:rFonts w:ascii="Times New Roman" w:eastAsia="標楷體" w:hAnsi="Times New Roman" w:hint="eastAsia"/>
          <w:sz w:val="28"/>
        </w:rPr>
        <w:t>)</w:t>
      </w:r>
      <w:r w:rsidR="000A79DB">
        <w:rPr>
          <w:rFonts w:ascii="Times New Roman" w:eastAsia="標楷體" w:hAnsi="Times New Roman" w:hint="eastAsia"/>
          <w:sz w:val="28"/>
        </w:rPr>
        <w:t>成立專職小組。</w:t>
      </w:r>
    </w:p>
    <w:p w14:paraId="05E6A1D3" w14:textId="7205DA64" w:rsidR="00642539" w:rsidRDefault="00642539" w:rsidP="0064253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045D4161" wp14:editId="710A011A">
            <wp:extent cx="5274310" cy="235267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191"/>
                    <a:stretch/>
                  </pic:blipFill>
                  <pic:spPr bwMode="auto">
                    <a:xfrm>
                      <a:off x="0" y="0"/>
                      <a:ext cx="527431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8108F" w14:textId="3AC73112" w:rsidR="000A79DB" w:rsidRPr="004F79FC" w:rsidRDefault="000A79DB" w:rsidP="0064253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除了導入管理系統使公司內部系統更加完整，更依照</w:t>
      </w:r>
      <w:r w:rsidRPr="000A79DB">
        <w:rPr>
          <w:rFonts w:ascii="Times New Roman" w:eastAsia="標楷體" w:hAnsi="Times New Roman" w:hint="eastAsia"/>
          <w:sz w:val="28"/>
        </w:rPr>
        <w:t>科學基礎減碳標準</w:t>
      </w:r>
      <w:r w:rsidRPr="000A79DB">
        <w:rPr>
          <w:rFonts w:ascii="Times New Roman" w:eastAsia="標楷體" w:hAnsi="Times New Roman" w:hint="eastAsia"/>
          <w:sz w:val="28"/>
        </w:rPr>
        <w:t>(SBT)</w:t>
      </w:r>
      <w:r>
        <w:rPr>
          <w:rFonts w:ascii="Times New Roman" w:eastAsia="標楷體" w:hAnsi="Times New Roman" w:hint="eastAsia"/>
          <w:sz w:val="28"/>
        </w:rPr>
        <w:t>以科學的方式計算、制定可達成的目標，並逐年追蹤成效，檢視每年績效達成率與</w:t>
      </w:r>
      <w:r>
        <w:rPr>
          <w:rFonts w:ascii="Times New Roman" w:eastAsia="標楷體" w:hAnsi="Times New Roman" w:hint="eastAsia"/>
          <w:sz w:val="28"/>
        </w:rPr>
        <w:t>2030</w:t>
      </w:r>
      <w:r>
        <w:rPr>
          <w:rFonts w:ascii="Times New Roman" w:eastAsia="標楷體" w:hAnsi="Times New Roman" w:hint="eastAsia"/>
          <w:sz w:val="28"/>
        </w:rPr>
        <w:t>目標的達成率。</w:t>
      </w:r>
    </w:p>
    <w:p w14:paraId="273A9805" w14:textId="37776898" w:rsidR="00320710" w:rsidRPr="004F79FC" w:rsidRDefault="00642539" w:rsidP="00E0457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7AF44ED4" wp14:editId="057CA486">
            <wp:extent cx="5274310" cy="35661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710" w:rsidRPr="004F79F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D52B" w14:textId="77777777" w:rsidR="00B85A70" w:rsidRDefault="00B85A70" w:rsidP="00256F30">
      <w:r>
        <w:separator/>
      </w:r>
    </w:p>
  </w:endnote>
  <w:endnote w:type="continuationSeparator" w:id="0">
    <w:p w14:paraId="4002B92D" w14:textId="77777777" w:rsidR="00B85A70" w:rsidRDefault="00B85A70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1145" w14:textId="77777777" w:rsidR="00B85A70" w:rsidRDefault="00B85A70" w:rsidP="00256F30">
      <w:r>
        <w:separator/>
      </w:r>
    </w:p>
  </w:footnote>
  <w:footnote w:type="continuationSeparator" w:id="0">
    <w:p w14:paraId="2C2DC696" w14:textId="77777777" w:rsidR="00B85A70" w:rsidRDefault="00B85A70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A79DB"/>
    <w:rsid w:val="000C014F"/>
    <w:rsid w:val="000D6812"/>
    <w:rsid w:val="000E3427"/>
    <w:rsid w:val="000E3F46"/>
    <w:rsid w:val="000F2048"/>
    <w:rsid w:val="000F21E7"/>
    <w:rsid w:val="000F31E3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17087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0710"/>
    <w:rsid w:val="003223FE"/>
    <w:rsid w:val="00323EDB"/>
    <w:rsid w:val="0032432B"/>
    <w:rsid w:val="00343B44"/>
    <w:rsid w:val="00356D8C"/>
    <w:rsid w:val="0036375A"/>
    <w:rsid w:val="00364E87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E42BE"/>
    <w:rsid w:val="003F2643"/>
    <w:rsid w:val="003F6391"/>
    <w:rsid w:val="00404B38"/>
    <w:rsid w:val="00423CE0"/>
    <w:rsid w:val="00444F98"/>
    <w:rsid w:val="0045162A"/>
    <w:rsid w:val="00452C06"/>
    <w:rsid w:val="004674B7"/>
    <w:rsid w:val="0047398B"/>
    <w:rsid w:val="00476139"/>
    <w:rsid w:val="00491F32"/>
    <w:rsid w:val="004A134A"/>
    <w:rsid w:val="004D36E4"/>
    <w:rsid w:val="004F34F9"/>
    <w:rsid w:val="004F5DD5"/>
    <w:rsid w:val="004F6340"/>
    <w:rsid w:val="004F79FC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2539"/>
    <w:rsid w:val="006439C1"/>
    <w:rsid w:val="0064655E"/>
    <w:rsid w:val="00647515"/>
    <w:rsid w:val="00663C00"/>
    <w:rsid w:val="006848FB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13219"/>
    <w:rsid w:val="00720943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1063"/>
    <w:rsid w:val="00874CB7"/>
    <w:rsid w:val="00876270"/>
    <w:rsid w:val="00877DD4"/>
    <w:rsid w:val="008816F5"/>
    <w:rsid w:val="00893738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18F7"/>
    <w:rsid w:val="00955D27"/>
    <w:rsid w:val="009735C4"/>
    <w:rsid w:val="0098770C"/>
    <w:rsid w:val="009978FB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85A70"/>
    <w:rsid w:val="00BA2E47"/>
    <w:rsid w:val="00BA6CED"/>
    <w:rsid w:val="00BB0E9F"/>
    <w:rsid w:val="00BB2B1A"/>
    <w:rsid w:val="00BC1F92"/>
    <w:rsid w:val="00BC34B1"/>
    <w:rsid w:val="00BD3EF7"/>
    <w:rsid w:val="00BD6A98"/>
    <w:rsid w:val="00BE29F5"/>
    <w:rsid w:val="00BE4AB0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6671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4283"/>
    <w:rsid w:val="00D77E91"/>
    <w:rsid w:val="00D94472"/>
    <w:rsid w:val="00DA0BD0"/>
    <w:rsid w:val="00DA3CE8"/>
    <w:rsid w:val="00DC4D53"/>
    <w:rsid w:val="00DD189A"/>
    <w:rsid w:val="00DE02DB"/>
    <w:rsid w:val="00DF1DF6"/>
    <w:rsid w:val="00DF4280"/>
    <w:rsid w:val="00E003B7"/>
    <w:rsid w:val="00E04573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ED0E3F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BC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11</cp:revision>
  <dcterms:created xsi:type="dcterms:W3CDTF">2019-01-04T02:48:00Z</dcterms:created>
  <dcterms:modified xsi:type="dcterms:W3CDTF">2020-01-09T06:08:00Z</dcterms:modified>
</cp:coreProperties>
</file>