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743654" w:rsidRDefault="00F0246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國泰金控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61561A" w:rsidRPr="0061561A">
        <w:rPr>
          <w:rFonts w:ascii="Times New Roman" w:eastAsia="標楷體" w:hAnsi="Times New Roman" w:hint="eastAsia"/>
          <w:sz w:val="32"/>
          <w:szCs w:val="28"/>
        </w:rPr>
        <w:t>永續供應鏈管理與綠色採購</w:t>
      </w:r>
    </w:p>
    <w:p w:rsidR="008D1DBF" w:rsidRPr="009A2DB0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bookmarkStart w:id="0" w:name="_GoBack"/>
      <w:r w:rsidRPr="009A2DB0">
        <w:rPr>
          <w:rFonts w:ascii="Times New Roman" w:eastAsia="標楷體" w:hAnsi="Times New Roman" w:hint="eastAsia"/>
          <w:sz w:val="28"/>
          <w:szCs w:val="28"/>
        </w:rPr>
        <w:t>第</w:t>
      </w:r>
      <w:r w:rsidR="0061561A" w:rsidRPr="009A2DB0">
        <w:rPr>
          <w:rFonts w:ascii="Times New Roman" w:eastAsia="標楷體" w:hAnsi="Times New Roman" w:hint="eastAsia"/>
          <w:sz w:val="28"/>
          <w:szCs w:val="28"/>
        </w:rPr>
        <w:t>二十六</w:t>
      </w:r>
      <w:r w:rsidRPr="009A2DB0">
        <w:rPr>
          <w:rFonts w:ascii="Times New Roman" w:eastAsia="標楷體" w:hAnsi="Times New Roman" w:hint="eastAsia"/>
          <w:sz w:val="28"/>
          <w:szCs w:val="28"/>
        </w:rPr>
        <w:t>條</w:t>
      </w:r>
      <w:r w:rsidRPr="009A2DB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9A2DB0">
        <w:rPr>
          <w:rFonts w:ascii="Times New Roman" w:eastAsia="標楷體" w:hAnsi="Times New Roman"/>
          <w:sz w:val="28"/>
          <w:szCs w:val="28"/>
        </w:rPr>
        <w:t>等級：</w:t>
      </w:r>
      <w:r w:rsidR="00014714" w:rsidRPr="009A2DB0">
        <w:rPr>
          <w:rFonts w:ascii="Times New Roman" w:eastAsia="標楷體" w:hAnsi="Times New Roman" w:hint="eastAsia"/>
          <w:sz w:val="28"/>
          <w:szCs w:val="28"/>
        </w:rPr>
        <w:t>進</w:t>
      </w:r>
      <w:r w:rsidR="0061561A" w:rsidRPr="009A2DB0">
        <w:rPr>
          <w:rFonts w:ascii="Times New Roman" w:eastAsia="標楷體" w:hAnsi="Times New Roman" w:hint="eastAsia"/>
          <w:sz w:val="28"/>
          <w:szCs w:val="28"/>
        </w:rPr>
        <w:t>階</w:t>
      </w:r>
    </w:p>
    <w:bookmarkEnd w:id="0"/>
    <w:p w:rsidR="000C014F" w:rsidRPr="00743654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743654">
        <w:rPr>
          <w:rFonts w:ascii="Times New Roman" w:eastAsia="標楷體" w:hint="eastAsia"/>
        </w:rPr>
        <w:t>資料來源：</w:t>
      </w:r>
      <w:r w:rsidR="006D7CDB" w:rsidRPr="00743654">
        <w:rPr>
          <w:rFonts w:ascii="Times New Roman" w:eastAsia="標楷體" w:hAnsi="Times New Roman"/>
        </w:rPr>
        <w:t>20</w:t>
      </w:r>
      <w:r w:rsidR="00726820" w:rsidRPr="00743654">
        <w:rPr>
          <w:rFonts w:ascii="Times New Roman" w:eastAsia="標楷體" w:hAnsi="Times New Roman" w:hint="eastAsia"/>
        </w:rPr>
        <w:t>1</w:t>
      </w:r>
      <w:r w:rsidR="00B37A36" w:rsidRPr="00743654">
        <w:rPr>
          <w:rFonts w:ascii="Times New Roman" w:eastAsia="標楷體" w:hAnsi="Times New Roman" w:hint="eastAsia"/>
        </w:rPr>
        <w:t>6</w:t>
      </w:r>
      <w:r w:rsidR="00DA0BD0" w:rsidRPr="00743654">
        <w:rPr>
          <w:rFonts w:ascii="Times New Roman" w:eastAsia="標楷體" w:hint="eastAsia"/>
        </w:rPr>
        <w:t>年</w:t>
      </w:r>
      <w:r w:rsidR="00F02465" w:rsidRPr="00743654">
        <w:rPr>
          <w:rFonts w:ascii="Times New Roman" w:eastAsia="標楷體" w:hint="eastAsia"/>
        </w:rPr>
        <w:t>國泰金控</w:t>
      </w:r>
      <w:r w:rsidRPr="00743654">
        <w:rPr>
          <w:rFonts w:ascii="Times New Roman" w:eastAsia="標楷體"/>
        </w:rPr>
        <w:t>企業社會責任報告書</w:t>
      </w:r>
    </w:p>
    <w:p w:rsidR="00FE54FA" w:rsidRPr="00743654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AB1D93" w:rsidRDefault="00014714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014714">
        <w:rPr>
          <w:rFonts w:ascii="Times New Roman" w:eastAsia="標楷體" w:hAnsi="Times New Roman" w:hint="eastAsia"/>
          <w:i/>
          <w:sz w:val="28"/>
        </w:rPr>
        <w:t>國泰金控</w:t>
      </w:r>
      <w:r w:rsidR="0063651C">
        <w:rPr>
          <w:rFonts w:ascii="Times New Roman" w:eastAsia="標楷體" w:hAnsi="Times New Roman" w:hint="eastAsia"/>
          <w:i/>
          <w:sz w:val="28"/>
        </w:rPr>
        <w:t>的</w:t>
      </w:r>
      <w:r w:rsidRPr="00014714">
        <w:rPr>
          <w:rFonts w:ascii="Times New Roman" w:eastAsia="標楷體" w:hAnsi="Times New Roman" w:hint="eastAsia"/>
          <w:i/>
          <w:sz w:val="28"/>
        </w:rPr>
        <w:t>2016</w:t>
      </w:r>
      <w:r w:rsidRPr="00014714">
        <w:rPr>
          <w:rFonts w:ascii="Times New Roman" w:eastAsia="標楷體" w:hAnsi="Times New Roman" w:hint="eastAsia"/>
          <w:i/>
          <w:sz w:val="28"/>
        </w:rPr>
        <w:t>年綠色採購，包含國泰不動產開發之綠色建材，總金額突破</w:t>
      </w:r>
      <w:r w:rsidRPr="00014714">
        <w:rPr>
          <w:rFonts w:ascii="Times New Roman" w:eastAsia="標楷體" w:hAnsi="Times New Roman" w:hint="eastAsia"/>
          <w:i/>
          <w:sz w:val="28"/>
        </w:rPr>
        <w:t>3</w:t>
      </w:r>
      <w:r w:rsidR="004F5497">
        <w:rPr>
          <w:rFonts w:ascii="Times New Roman" w:eastAsia="標楷體" w:hAnsi="Times New Roman" w:hint="eastAsia"/>
          <w:i/>
          <w:sz w:val="28"/>
        </w:rPr>
        <w:t>億，另為加強國泰對綠色採購的重視，國泰金</w:t>
      </w:r>
      <w:r w:rsidRPr="00014714">
        <w:rPr>
          <w:rFonts w:ascii="Times New Roman" w:eastAsia="標楷體" w:hAnsi="Times New Roman" w:hint="eastAsia"/>
          <w:i/>
          <w:sz w:val="28"/>
        </w:rPr>
        <w:t>依據歷年綠色採購數據，扣除波動性大的綠建材，訂定每年綠色採購目標至少為</w:t>
      </w:r>
      <w:r w:rsidRPr="00014714">
        <w:rPr>
          <w:rFonts w:ascii="Times New Roman" w:eastAsia="標楷體" w:hAnsi="Times New Roman" w:hint="eastAsia"/>
          <w:i/>
          <w:sz w:val="28"/>
        </w:rPr>
        <w:t>1.5</w:t>
      </w:r>
      <w:r w:rsidRPr="00014714">
        <w:rPr>
          <w:rFonts w:ascii="Times New Roman" w:eastAsia="標楷體" w:hAnsi="Times New Roman" w:hint="eastAsia"/>
          <w:i/>
          <w:sz w:val="28"/>
        </w:rPr>
        <w:t>億。</w:t>
      </w:r>
    </w:p>
    <w:p w:rsidR="00FE54FA" w:rsidRPr="00481248" w:rsidRDefault="00FE54FA" w:rsidP="00412D08">
      <w:pPr>
        <w:snapToGrid w:val="0"/>
        <w:spacing w:beforeLines="50" w:before="180" w:line="300" w:lineRule="auto"/>
        <w:ind w:left="386" w:hangingChars="138" w:hanging="386"/>
        <w:jc w:val="both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4464CB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15DE8" w:rsidRDefault="00F02465" w:rsidP="00412D08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F02465">
        <w:rPr>
          <w:rFonts w:ascii="Times New Roman" w:eastAsia="標楷體" w:hAnsi="Times New Roman" w:hint="eastAsia"/>
          <w:sz w:val="28"/>
        </w:rPr>
        <w:t>國泰金融控股股份有限公司於民國九十年十二月三十一日正式成立。</w:t>
      </w:r>
      <w:r w:rsidRPr="00F02465">
        <w:rPr>
          <w:rFonts w:ascii="Times New Roman" w:eastAsia="標楷體" w:hAnsi="Times New Roman"/>
          <w:sz w:val="28"/>
        </w:rPr>
        <w:t>結合</w:t>
      </w:r>
      <w:r w:rsidRPr="00F02465">
        <w:rPr>
          <w:rFonts w:ascii="Times New Roman" w:eastAsia="標楷體" w:hAnsi="Times New Roman" w:hint="eastAsia"/>
          <w:sz w:val="28"/>
        </w:rPr>
        <w:t>國泰世華銀行、國泰人壽、國泰產險、國泰綜合證券、國泰投信</w:t>
      </w:r>
      <w:r>
        <w:rPr>
          <w:rFonts w:ascii="Times New Roman" w:eastAsia="標楷體" w:hAnsi="Times New Roman" w:hint="eastAsia"/>
          <w:sz w:val="28"/>
        </w:rPr>
        <w:t>等子公司</w:t>
      </w:r>
      <w:r w:rsidRPr="00F02465">
        <w:rPr>
          <w:rFonts w:ascii="Times New Roman" w:eastAsia="標楷體" w:hAnsi="Times New Roman"/>
          <w:sz w:val="28"/>
        </w:rPr>
        <w:t>，國泰金控架構起一個功能完整的經營平台。藉由遍佈全省之營業據點與銷售人員，發展共同行銷</w:t>
      </w:r>
      <w:r w:rsidRPr="00F02465">
        <w:rPr>
          <w:rFonts w:ascii="Times New Roman" w:eastAsia="標楷體" w:hAnsi="Times New Roman"/>
          <w:sz w:val="28"/>
        </w:rPr>
        <w:t xml:space="preserve"> (cross-selling)</w:t>
      </w:r>
      <w:r w:rsidRPr="00F02465">
        <w:rPr>
          <w:rFonts w:ascii="Times New Roman" w:eastAsia="標楷體" w:hAnsi="Times New Roman"/>
          <w:sz w:val="28"/>
        </w:rPr>
        <w:t>的策略，提供客戶一站購足</w:t>
      </w:r>
      <w:r w:rsidRPr="00F02465">
        <w:rPr>
          <w:rFonts w:ascii="Times New Roman" w:eastAsia="標楷體" w:hAnsi="Times New Roman"/>
          <w:sz w:val="28"/>
        </w:rPr>
        <w:t xml:space="preserve">(one-stop shopping) </w:t>
      </w:r>
      <w:r w:rsidRPr="00F02465">
        <w:rPr>
          <w:rFonts w:ascii="Times New Roman" w:eastAsia="標楷體" w:hAnsi="Times New Roman"/>
          <w:sz w:val="28"/>
        </w:rPr>
        <w:t>的服務。</w:t>
      </w:r>
      <w:r w:rsidRPr="00F02465">
        <w:rPr>
          <w:rFonts w:ascii="Times New Roman" w:eastAsia="標楷體" w:hAnsi="Times New Roman" w:hint="eastAsia"/>
          <w:sz w:val="28"/>
        </w:rPr>
        <w:t>目前國泰金控客戶數超過一千萬，並有七百多個分支機構，以及超過二萬名業務人員，構成最綿密的客戶服務網。</w:t>
      </w:r>
      <w:r>
        <w:rPr>
          <w:rFonts w:ascii="Times New Roman" w:eastAsia="標楷體" w:hAnsi="Times New Roman" w:hint="eastAsia"/>
          <w:sz w:val="28"/>
        </w:rPr>
        <w:t>國泰金控將</w:t>
      </w:r>
      <w:r w:rsidRPr="00F02465">
        <w:rPr>
          <w:rFonts w:ascii="Times New Roman" w:eastAsia="標楷體" w:hAnsi="Times New Roman" w:hint="eastAsia"/>
          <w:sz w:val="28"/>
        </w:rPr>
        <w:t>不斷強化員工專業能力與工作滿足程度，以提供客戶最高品質的金融服務。追求整合經營的綜效，藉以降低成本，回饋客戶與股東。累積優質的品牌形象，成為客戶心目中最值得信賴與託付的金控公司。</w:t>
      </w:r>
    </w:p>
    <w:p w:rsidR="0063651C" w:rsidRPr="00F02465" w:rsidRDefault="0063651C" w:rsidP="00412D08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</w:p>
    <w:p w:rsidR="008D1DBF" w:rsidRDefault="008D1DBF" w:rsidP="00412D0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014714" w:rsidRPr="00014714" w:rsidRDefault="00014714" w:rsidP="0001471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014714">
        <w:rPr>
          <w:rFonts w:ascii="Times New Roman" w:eastAsia="標楷體" w:hAnsi="Times New Roman" w:hint="eastAsia"/>
          <w:sz w:val="28"/>
        </w:rPr>
        <w:t>國泰重視自身於供應鏈中的責任與影響力，積極落實供應商管理，訂有供應商管理流程、採購管理要點與供應商評分機制。國泰優先採購</w:t>
      </w:r>
      <w:r w:rsidRPr="00014714">
        <w:rPr>
          <w:rFonts w:ascii="Times New Roman" w:eastAsia="標楷體" w:hAnsi="Times New Roman" w:hint="eastAsia"/>
          <w:sz w:val="28"/>
        </w:rPr>
        <w:lastRenderedPageBreak/>
        <w:t>環保節能標章產品，並建置「綠色廠商資料庫」，於採購平台上，將擁有環保節能標章之供應商，標誌綠色採購標章以利篩選。國泰金控</w:t>
      </w:r>
      <w:r w:rsidRPr="00014714">
        <w:rPr>
          <w:rFonts w:ascii="Times New Roman" w:eastAsia="標楷體" w:hAnsi="Times New Roman" w:hint="eastAsia"/>
          <w:sz w:val="28"/>
        </w:rPr>
        <w:t>2016</w:t>
      </w:r>
      <w:r w:rsidRPr="00014714">
        <w:rPr>
          <w:rFonts w:ascii="Times New Roman" w:eastAsia="標楷體" w:hAnsi="Times New Roman" w:hint="eastAsia"/>
          <w:sz w:val="28"/>
        </w:rPr>
        <w:t>年綠色採購，包含國泰不動產開發之綠色建材，總金額突破</w:t>
      </w:r>
      <w:r w:rsidRPr="00014714">
        <w:rPr>
          <w:rFonts w:ascii="Times New Roman" w:eastAsia="標楷體" w:hAnsi="Times New Roman" w:hint="eastAsia"/>
          <w:sz w:val="28"/>
        </w:rPr>
        <w:t>3</w:t>
      </w:r>
      <w:r w:rsidR="004F5497">
        <w:rPr>
          <w:rFonts w:ascii="Times New Roman" w:eastAsia="標楷體" w:hAnsi="Times New Roman" w:hint="eastAsia"/>
          <w:sz w:val="28"/>
        </w:rPr>
        <w:t>億，另為加強國泰對綠色採購的重視，國泰金</w:t>
      </w:r>
      <w:r w:rsidRPr="00014714">
        <w:rPr>
          <w:rFonts w:ascii="Times New Roman" w:eastAsia="標楷體" w:hAnsi="Times New Roman" w:hint="eastAsia"/>
          <w:sz w:val="28"/>
        </w:rPr>
        <w:t>依據歷年綠色採購數據，扣除波動性大的綠建材，訂定每年綠色採購目標至少為</w:t>
      </w:r>
      <w:r w:rsidRPr="00014714">
        <w:rPr>
          <w:rFonts w:ascii="Times New Roman" w:eastAsia="標楷體" w:hAnsi="Times New Roman" w:hint="eastAsia"/>
          <w:sz w:val="28"/>
        </w:rPr>
        <w:t>1.5</w:t>
      </w:r>
      <w:r w:rsidRPr="00014714">
        <w:rPr>
          <w:rFonts w:ascii="Times New Roman" w:eastAsia="標楷體" w:hAnsi="Times New Roman" w:hint="eastAsia"/>
          <w:sz w:val="28"/>
        </w:rPr>
        <w:t>億。</w:t>
      </w:r>
    </w:p>
    <w:p w:rsidR="00014714" w:rsidRPr="00014714" w:rsidRDefault="00014714" w:rsidP="0001471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014714">
        <w:rPr>
          <w:rFonts w:ascii="Times New Roman" w:eastAsia="標楷體" w:hAnsi="Times New Roman" w:hint="eastAsia"/>
          <w:sz w:val="28"/>
        </w:rPr>
        <w:t>為發揮環境與社會影響力，國泰金控攜手旗下子公司於</w:t>
      </w:r>
      <w:r w:rsidRPr="00014714">
        <w:rPr>
          <w:rFonts w:ascii="Times New Roman" w:eastAsia="標楷體" w:hAnsi="Times New Roman" w:hint="eastAsia"/>
          <w:sz w:val="28"/>
        </w:rPr>
        <w:t>2016</w:t>
      </w:r>
      <w:r w:rsidRPr="00014714">
        <w:rPr>
          <w:rFonts w:ascii="Times New Roman" w:eastAsia="標楷體" w:hAnsi="Times New Roman" w:hint="eastAsia"/>
          <w:sz w:val="28"/>
        </w:rPr>
        <w:t>年</w:t>
      </w:r>
      <w:r w:rsidRPr="00014714">
        <w:rPr>
          <w:rFonts w:ascii="Times New Roman" w:eastAsia="標楷體" w:hAnsi="Times New Roman" w:hint="eastAsia"/>
          <w:sz w:val="28"/>
        </w:rPr>
        <w:t>12</w:t>
      </w:r>
      <w:r w:rsidRPr="00014714">
        <w:rPr>
          <w:rFonts w:ascii="Times New Roman" w:eastAsia="標楷體" w:hAnsi="Times New Roman" w:hint="eastAsia"/>
          <w:sz w:val="28"/>
        </w:rPr>
        <w:t>月召開供應商大會，共超過</w:t>
      </w:r>
      <w:r w:rsidRPr="00014714">
        <w:rPr>
          <w:rFonts w:ascii="Times New Roman" w:eastAsia="標楷體" w:hAnsi="Times New Roman" w:hint="eastAsia"/>
          <w:sz w:val="28"/>
        </w:rPr>
        <w:t>200</w:t>
      </w:r>
      <w:r w:rsidRPr="00014714">
        <w:rPr>
          <w:rFonts w:ascii="Times New Roman" w:eastAsia="標楷體" w:hAnsi="Times New Roman" w:hint="eastAsia"/>
          <w:sz w:val="28"/>
        </w:rPr>
        <w:t>家供應商熱情響應，大會中除表揚</w:t>
      </w:r>
      <w:r w:rsidRPr="00014714">
        <w:rPr>
          <w:rFonts w:ascii="Times New Roman" w:eastAsia="標楷體" w:hAnsi="Times New Roman" w:hint="eastAsia"/>
          <w:sz w:val="28"/>
        </w:rPr>
        <w:t>26</w:t>
      </w:r>
      <w:r w:rsidRPr="00014714">
        <w:rPr>
          <w:rFonts w:ascii="Times New Roman" w:eastAsia="標楷體" w:hAnsi="Times New Roman" w:hint="eastAsia"/>
          <w:sz w:val="28"/>
        </w:rPr>
        <w:t>家</w:t>
      </w:r>
      <w:r w:rsidRPr="00014714">
        <w:rPr>
          <w:rFonts w:ascii="Times New Roman" w:eastAsia="標楷體" w:hAnsi="Times New Roman" w:hint="eastAsia"/>
          <w:sz w:val="28"/>
        </w:rPr>
        <w:t>2016</w:t>
      </w:r>
      <w:r w:rsidRPr="00014714">
        <w:rPr>
          <w:rFonts w:ascii="Times New Roman" w:eastAsia="標楷體" w:hAnsi="Times New Roman" w:hint="eastAsia"/>
          <w:sz w:val="28"/>
        </w:rPr>
        <w:t>年度綠色產品供應商代表，邀請供應商簽署「企業永續承諾」外，還進行供應商問卷調查，了解供應商落實</w:t>
      </w:r>
      <w:r w:rsidRPr="00014714">
        <w:rPr>
          <w:rFonts w:ascii="Times New Roman" w:eastAsia="標楷體" w:hAnsi="Times New Roman" w:hint="eastAsia"/>
          <w:sz w:val="28"/>
        </w:rPr>
        <w:t>ESG</w:t>
      </w:r>
      <w:r w:rsidRPr="00014714">
        <w:rPr>
          <w:rFonts w:ascii="Times New Roman" w:eastAsia="標楷體" w:hAnsi="Times New Roman" w:hint="eastAsia"/>
          <w:sz w:val="28"/>
        </w:rPr>
        <w:t>的情形，並詢問供應商感興趣的企業永續議題，作為國泰精進供應鏈管理的參考依據。</w:t>
      </w:r>
    </w:p>
    <w:sectPr w:rsidR="00014714" w:rsidRPr="00014714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6A" w:rsidRDefault="0043076A" w:rsidP="00256F30">
      <w:r>
        <w:separator/>
      </w:r>
    </w:p>
  </w:endnote>
  <w:endnote w:type="continuationSeparator" w:id="0">
    <w:p w:rsidR="0043076A" w:rsidRDefault="0043076A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6A" w:rsidRDefault="0043076A" w:rsidP="00256F30">
      <w:r>
        <w:separator/>
      </w:r>
    </w:p>
  </w:footnote>
  <w:footnote w:type="continuationSeparator" w:id="0">
    <w:p w:rsidR="0043076A" w:rsidRDefault="0043076A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548"/>
    <w:multiLevelType w:val="hybridMultilevel"/>
    <w:tmpl w:val="2E561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A7572"/>
    <w:multiLevelType w:val="hybridMultilevel"/>
    <w:tmpl w:val="826010CA"/>
    <w:lvl w:ilvl="0" w:tplc="F0DE2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14714"/>
    <w:rsid w:val="00025903"/>
    <w:rsid w:val="00033EA8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73FFD"/>
    <w:rsid w:val="00286398"/>
    <w:rsid w:val="0029773A"/>
    <w:rsid w:val="002B7BBB"/>
    <w:rsid w:val="002C1B65"/>
    <w:rsid w:val="002C2021"/>
    <w:rsid w:val="002C3BFA"/>
    <w:rsid w:val="002C3C19"/>
    <w:rsid w:val="002C60F4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12D08"/>
    <w:rsid w:val="00423CE0"/>
    <w:rsid w:val="0043076A"/>
    <w:rsid w:val="00444F98"/>
    <w:rsid w:val="004464CB"/>
    <w:rsid w:val="0045162A"/>
    <w:rsid w:val="00452C06"/>
    <w:rsid w:val="00476139"/>
    <w:rsid w:val="00481248"/>
    <w:rsid w:val="00491F32"/>
    <w:rsid w:val="004A134A"/>
    <w:rsid w:val="004D36E4"/>
    <w:rsid w:val="004F34F9"/>
    <w:rsid w:val="004F5497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7630"/>
    <w:rsid w:val="005B2D96"/>
    <w:rsid w:val="005C0296"/>
    <w:rsid w:val="005C7D81"/>
    <w:rsid w:val="005D3828"/>
    <w:rsid w:val="005E20F8"/>
    <w:rsid w:val="005E225F"/>
    <w:rsid w:val="005F72AE"/>
    <w:rsid w:val="00611039"/>
    <w:rsid w:val="0061561A"/>
    <w:rsid w:val="00617B0C"/>
    <w:rsid w:val="006253C0"/>
    <w:rsid w:val="00630B0D"/>
    <w:rsid w:val="0063651C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37DC4"/>
    <w:rsid w:val="00741D3F"/>
    <w:rsid w:val="00743654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2C23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A403D"/>
    <w:rsid w:val="008B307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0243"/>
    <w:rsid w:val="0098770C"/>
    <w:rsid w:val="009A2DB0"/>
    <w:rsid w:val="009B0984"/>
    <w:rsid w:val="009B141E"/>
    <w:rsid w:val="009C3C9F"/>
    <w:rsid w:val="009D0A0B"/>
    <w:rsid w:val="009E4B5A"/>
    <w:rsid w:val="009E572E"/>
    <w:rsid w:val="009F68CB"/>
    <w:rsid w:val="00A05663"/>
    <w:rsid w:val="00A154A7"/>
    <w:rsid w:val="00A3346A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1D93"/>
    <w:rsid w:val="00AB53C4"/>
    <w:rsid w:val="00AC0B2A"/>
    <w:rsid w:val="00AC6F7C"/>
    <w:rsid w:val="00B10780"/>
    <w:rsid w:val="00B1239D"/>
    <w:rsid w:val="00B234C0"/>
    <w:rsid w:val="00B23E47"/>
    <w:rsid w:val="00B23F83"/>
    <w:rsid w:val="00B34568"/>
    <w:rsid w:val="00B3591A"/>
    <w:rsid w:val="00B37A36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94E3A"/>
    <w:rsid w:val="00BA2E47"/>
    <w:rsid w:val="00BA2FB2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2D44"/>
    <w:rsid w:val="00C44863"/>
    <w:rsid w:val="00C462D0"/>
    <w:rsid w:val="00C47300"/>
    <w:rsid w:val="00C51AD9"/>
    <w:rsid w:val="00C52008"/>
    <w:rsid w:val="00C65668"/>
    <w:rsid w:val="00C70F33"/>
    <w:rsid w:val="00C778CE"/>
    <w:rsid w:val="00C92BA3"/>
    <w:rsid w:val="00CA0505"/>
    <w:rsid w:val="00CC770D"/>
    <w:rsid w:val="00CD2ED6"/>
    <w:rsid w:val="00CD3776"/>
    <w:rsid w:val="00D049DC"/>
    <w:rsid w:val="00D0702B"/>
    <w:rsid w:val="00D11F2B"/>
    <w:rsid w:val="00D14BEE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DD1"/>
    <w:rsid w:val="00D94472"/>
    <w:rsid w:val="00DA0BD0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2465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B5FF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A166C39B-8DD9-402D-8BBC-44851063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B9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6</cp:revision>
  <dcterms:created xsi:type="dcterms:W3CDTF">2017-12-26T09:30:00Z</dcterms:created>
  <dcterms:modified xsi:type="dcterms:W3CDTF">2018-01-09T06:58:00Z</dcterms:modified>
</cp:coreProperties>
</file>