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825272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寶成工業</w:t>
      </w:r>
      <w:r w:rsidR="00EA6649">
        <w:rPr>
          <w:rFonts w:ascii="Times New Roman" w:eastAsia="標楷體" w:hAnsi="Times New Roman" w:hint="eastAsia"/>
          <w:sz w:val="32"/>
          <w:szCs w:val="28"/>
        </w:rPr>
        <w:t>的</w:t>
      </w:r>
      <w:r w:rsidR="00287E59">
        <w:rPr>
          <w:rFonts w:ascii="Times New Roman" w:eastAsia="標楷體" w:hAnsi="Times New Roman" w:hint="eastAsia"/>
          <w:sz w:val="32"/>
          <w:szCs w:val="28"/>
        </w:rPr>
        <w:t>節能行動</w:t>
      </w:r>
    </w:p>
    <w:p w:rsidR="008D1DBF" w:rsidRPr="00AE177B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AE177B">
        <w:rPr>
          <w:rFonts w:ascii="Times New Roman" w:eastAsia="標楷體" w:hAnsi="Times New Roman" w:hint="eastAsia"/>
          <w:sz w:val="28"/>
          <w:szCs w:val="28"/>
        </w:rPr>
        <w:t>第</w:t>
      </w:r>
      <w:r w:rsidR="00AE177B" w:rsidRPr="00AE177B">
        <w:rPr>
          <w:rFonts w:ascii="Times New Roman" w:eastAsia="標楷體" w:hAnsi="Times New Roman" w:hint="eastAsia"/>
          <w:sz w:val="28"/>
          <w:szCs w:val="28"/>
        </w:rPr>
        <w:t>十五</w:t>
      </w:r>
      <w:r w:rsidRPr="00AE177B">
        <w:rPr>
          <w:rFonts w:ascii="Times New Roman" w:eastAsia="標楷體" w:hAnsi="Times New Roman" w:hint="eastAsia"/>
          <w:sz w:val="28"/>
          <w:szCs w:val="28"/>
        </w:rPr>
        <w:t>條</w:t>
      </w:r>
      <w:r w:rsidRPr="00AE177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AE177B">
        <w:rPr>
          <w:rFonts w:ascii="Times New Roman" w:eastAsia="標楷體" w:hAnsi="Times New Roman"/>
          <w:sz w:val="28"/>
          <w:szCs w:val="28"/>
        </w:rPr>
        <w:t>等級：</w:t>
      </w:r>
      <w:r w:rsidR="00287E59">
        <w:rPr>
          <w:rFonts w:ascii="Times New Roman" w:eastAsia="標楷體" w:hAnsi="Times New Roman" w:hint="eastAsia"/>
          <w:sz w:val="28"/>
          <w:szCs w:val="28"/>
        </w:rPr>
        <w:t>領先</w:t>
      </w:r>
    </w:p>
    <w:p w:rsidR="000C014F" w:rsidRPr="00AE177B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AE177B">
        <w:rPr>
          <w:rFonts w:ascii="Times New Roman" w:eastAsia="標楷體" w:hint="eastAsia"/>
        </w:rPr>
        <w:t>資料來源：</w:t>
      </w:r>
      <w:r w:rsidR="00825272" w:rsidRPr="00AE177B">
        <w:rPr>
          <w:rFonts w:ascii="Times New Roman" w:eastAsia="標楷體" w:hint="eastAsia"/>
        </w:rPr>
        <w:t>寶成工業股份有限公司</w:t>
      </w:r>
      <w:r w:rsidR="006D7CDB" w:rsidRPr="00AE177B">
        <w:rPr>
          <w:rFonts w:ascii="Times New Roman" w:eastAsia="標楷體" w:hAnsi="Times New Roman"/>
        </w:rPr>
        <w:t>20</w:t>
      </w:r>
      <w:r w:rsidR="00726820" w:rsidRPr="00AE177B">
        <w:rPr>
          <w:rFonts w:ascii="Times New Roman" w:eastAsia="標楷體" w:hAnsi="Times New Roman" w:hint="eastAsia"/>
        </w:rPr>
        <w:t>1</w:t>
      </w:r>
      <w:r w:rsidR="001626A8" w:rsidRPr="00AE177B">
        <w:rPr>
          <w:rFonts w:ascii="Times New Roman" w:eastAsia="標楷體" w:hAnsi="Times New Roman" w:hint="eastAsia"/>
        </w:rPr>
        <w:t>6</w:t>
      </w:r>
      <w:r w:rsidR="00DA0BD0" w:rsidRPr="00AE177B">
        <w:rPr>
          <w:rFonts w:ascii="Times New Roman" w:eastAsia="標楷體" w:hint="eastAsia"/>
        </w:rPr>
        <w:t>年</w:t>
      </w:r>
      <w:r w:rsidR="00825272" w:rsidRPr="00AE177B">
        <w:rPr>
          <w:rFonts w:ascii="Times New Roman" w:eastAsia="標楷體" w:hint="eastAsia"/>
        </w:rPr>
        <w:t>度</w:t>
      </w:r>
      <w:r w:rsidRPr="00AE177B">
        <w:rPr>
          <w:rFonts w:ascii="Times New Roman" w:eastAsia="標楷體"/>
        </w:rPr>
        <w:t>企業社會責任報告書</w:t>
      </w:r>
    </w:p>
    <w:p w:rsidR="00FE54FA" w:rsidRPr="00AE177B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86C16" w:rsidRDefault="00F41C45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  <w:r w:rsidRPr="00F41C45">
        <w:rPr>
          <w:rFonts w:ascii="Times New Roman" w:eastAsia="標楷體" w:hAnsi="Times New Roman" w:hint="eastAsia"/>
          <w:i/>
          <w:sz w:val="28"/>
        </w:rPr>
        <w:t>寶成工業</w:t>
      </w:r>
      <w:r w:rsidR="000E718C" w:rsidRPr="000E718C">
        <w:rPr>
          <w:rFonts w:ascii="Times New Roman" w:eastAsia="標楷體" w:hAnsi="Times New Roman" w:hint="eastAsia"/>
          <w:i/>
          <w:sz w:val="28"/>
        </w:rPr>
        <w:t>2017</w:t>
      </w:r>
      <w:r>
        <w:rPr>
          <w:rFonts w:ascii="Times New Roman" w:eastAsia="標楷體" w:hAnsi="Times New Roman" w:hint="eastAsia"/>
          <w:i/>
          <w:sz w:val="28"/>
        </w:rPr>
        <w:t>年度</w:t>
      </w:r>
      <w:r w:rsidRPr="000E718C">
        <w:rPr>
          <w:rFonts w:ascii="Times New Roman" w:eastAsia="標楷體" w:hAnsi="Times New Roman" w:hint="eastAsia"/>
          <w:i/>
          <w:sz w:val="28"/>
        </w:rPr>
        <w:t>的</w:t>
      </w:r>
      <w:r w:rsidR="000E718C" w:rsidRPr="000E718C">
        <w:rPr>
          <w:rFonts w:ascii="Times New Roman" w:eastAsia="標楷體" w:hAnsi="Times New Roman" w:hint="eastAsia"/>
          <w:i/>
          <w:sz w:val="28"/>
        </w:rPr>
        <w:t>節能工作將擴展至公司各主要生產基地。透過培訓將過去執行節能專案的技術與經驗，授予工廠的節能團隊，同時，輔導工廠以自主管理的方式達成節能持續改善之目的。</w:t>
      </w:r>
    </w:p>
    <w:p w:rsidR="00FE54FA" w:rsidRPr="00043358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A933FB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A933FB">
        <w:rPr>
          <w:rFonts w:ascii="Times New Roman" w:eastAsia="標楷體" w:hAnsi="Times New Roman"/>
          <w:b/>
          <w:color w:val="000000" w:themeColor="text1"/>
          <w:sz w:val="28"/>
        </w:rPr>
        <w:t>企業概述</w:t>
      </w:r>
    </w:p>
    <w:p w:rsidR="00C27C75" w:rsidRDefault="00825272" w:rsidP="00C9129A">
      <w:pPr>
        <w:snapToGrid w:val="0"/>
        <w:spacing w:before="120" w:line="360" w:lineRule="auto"/>
        <w:jc w:val="both"/>
        <w:rPr>
          <w:rFonts w:ascii="Times New Roman" w:eastAsia="標楷體" w:hAnsi="Times New Roman"/>
          <w:sz w:val="28"/>
        </w:rPr>
      </w:pPr>
      <w:r w:rsidRPr="00825272">
        <w:rPr>
          <w:rFonts w:ascii="Times New Roman" w:eastAsia="標楷體" w:hAnsi="Times New Roman" w:hint="eastAsia"/>
          <w:sz w:val="28"/>
        </w:rPr>
        <w:t>寶成工業股份有限公司成立於</w:t>
      </w:r>
      <w:r w:rsidRPr="00825272">
        <w:rPr>
          <w:rFonts w:ascii="Times New Roman" w:eastAsia="標楷體" w:hAnsi="Times New Roman" w:hint="eastAsia"/>
          <w:sz w:val="28"/>
        </w:rPr>
        <w:t>1969</w:t>
      </w:r>
      <w:r w:rsidRPr="00825272">
        <w:rPr>
          <w:rFonts w:ascii="Times New Roman" w:eastAsia="標楷體" w:hAnsi="Times New Roman" w:hint="eastAsia"/>
          <w:sz w:val="28"/>
        </w:rPr>
        <w:t>年</w:t>
      </w:r>
      <w:r w:rsidRPr="00825272">
        <w:rPr>
          <w:rFonts w:ascii="Times New Roman" w:eastAsia="標楷體" w:hAnsi="Times New Roman" w:hint="eastAsia"/>
          <w:sz w:val="28"/>
        </w:rPr>
        <w:t>9</w:t>
      </w:r>
      <w:r w:rsidRPr="00825272">
        <w:rPr>
          <w:rFonts w:ascii="Times New Roman" w:eastAsia="標楷體" w:hAnsi="Times New Roman" w:hint="eastAsia"/>
          <w:sz w:val="28"/>
        </w:rPr>
        <w:t>月，專注經營「製鞋」及「通路」二大核心業務。製鞋業務方面，以運動鞋及休閒鞋之研發製造為主，並由經營初期的純代工製造</w:t>
      </w:r>
      <w:r w:rsidRPr="00825272">
        <w:rPr>
          <w:rFonts w:ascii="Times New Roman" w:eastAsia="標楷體" w:hAnsi="Times New Roman" w:hint="eastAsia"/>
          <w:sz w:val="28"/>
        </w:rPr>
        <w:t>(OEM)</w:t>
      </w:r>
      <w:r w:rsidRPr="00825272">
        <w:rPr>
          <w:rFonts w:ascii="Times New Roman" w:eastAsia="標楷體" w:hAnsi="Times New Roman" w:hint="eastAsia"/>
          <w:sz w:val="28"/>
        </w:rPr>
        <w:t>轉型為代工設計製造</w:t>
      </w:r>
      <w:r w:rsidRPr="00825272">
        <w:rPr>
          <w:rFonts w:ascii="Times New Roman" w:eastAsia="標楷體" w:hAnsi="Times New Roman" w:hint="eastAsia"/>
          <w:sz w:val="28"/>
        </w:rPr>
        <w:t>(ODM)</w:t>
      </w:r>
      <w:r w:rsidRPr="00825272">
        <w:rPr>
          <w:rFonts w:ascii="Times New Roman" w:eastAsia="標楷體" w:hAnsi="Times New Roman" w:hint="eastAsia"/>
          <w:sz w:val="28"/>
        </w:rPr>
        <w:t>，與國際知名品牌皆有密切合作關係。因應國際商務機會與挑戰，逐步將營運據點遍及臺灣、中國、印尼及越南等地，以分散單一生產基地的營運風險及善用海外地區的生產優勢，現時，寶成工業已成為全球最具規模的運動鞋及休閒鞋製造商，鞋類年產量超過</w:t>
      </w:r>
      <w:r w:rsidRPr="00825272">
        <w:rPr>
          <w:rFonts w:ascii="Times New Roman" w:eastAsia="標楷體" w:hAnsi="Times New Roman" w:hint="eastAsia"/>
          <w:sz w:val="28"/>
        </w:rPr>
        <w:t>3</w:t>
      </w:r>
      <w:r w:rsidRPr="00825272">
        <w:rPr>
          <w:rFonts w:ascii="Times New Roman" w:eastAsia="標楷體" w:hAnsi="Times New Roman" w:hint="eastAsia"/>
          <w:sz w:val="28"/>
        </w:rPr>
        <w:t>億雙，約佔全球運動鞋及休閒鞋市場以批發價格計算之</w:t>
      </w:r>
      <w:r w:rsidRPr="00825272">
        <w:rPr>
          <w:rFonts w:ascii="Times New Roman" w:eastAsia="標楷體" w:hAnsi="Times New Roman" w:hint="eastAsia"/>
          <w:sz w:val="28"/>
        </w:rPr>
        <w:t>20</w:t>
      </w:r>
      <w:r w:rsidRPr="00825272">
        <w:rPr>
          <w:rFonts w:ascii="Times New Roman" w:eastAsia="標楷體" w:hAnsi="Times New Roman" w:hint="eastAsia"/>
          <w:sz w:val="28"/>
        </w:rPr>
        <w:t>％。通路業務方面，自</w:t>
      </w:r>
      <w:r w:rsidRPr="00825272">
        <w:rPr>
          <w:rFonts w:ascii="Times New Roman" w:eastAsia="標楷體" w:hAnsi="Times New Roman" w:hint="eastAsia"/>
          <w:sz w:val="28"/>
        </w:rPr>
        <w:t>1992</w:t>
      </w:r>
      <w:r w:rsidRPr="00825272">
        <w:rPr>
          <w:rFonts w:ascii="Times New Roman" w:eastAsia="標楷體" w:hAnsi="Times New Roman" w:hint="eastAsia"/>
          <w:sz w:val="28"/>
        </w:rPr>
        <w:t>年起由品牌代理業務開端，逐步發展運動用品零售業務，在大中華區已建立起一定規模的銷售網絡，是中國領先的運動用品零售商及代理商之一。</w:t>
      </w:r>
    </w:p>
    <w:p w:rsidR="00B35C88" w:rsidRDefault="00B35C8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B35C88" w:rsidRDefault="00B35C8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B35C88" w:rsidRDefault="00B35C8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B35C88" w:rsidRDefault="00B35C8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287E59" w:rsidRPr="00287E59" w:rsidRDefault="00287E59" w:rsidP="00287E59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87E59">
        <w:rPr>
          <w:rFonts w:ascii="Times New Roman" w:eastAsia="標楷體" w:hAnsi="Times New Roman" w:hint="eastAsia"/>
          <w:sz w:val="28"/>
        </w:rPr>
        <w:t>能源管理監控系統</w:t>
      </w:r>
      <w:r>
        <w:rPr>
          <w:rFonts w:ascii="Times New Roman" w:eastAsia="標楷體" w:hAnsi="Times New Roman"/>
          <w:sz w:val="28"/>
        </w:rPr>
        <w:br/>
      </w:r>
      <w:r w:rsidRPr="00287E59">
        <w:rPr>
          <w:rFonts w:ascii="Times New Roman" w:eastAsia="標楷體" w:hAnsi="Times New Roman" w:hint="eastAsia"/>
          <w:sz w:val="28"/>
        </w:rPr>
        <w:t>在能源管理執行面上，優先著重能源監控系統的全面導入，</w:t>
      </w:r>
      <w:r w:rsidRPr="00287E59">
        <w:rPr>
          <w:rFonts w:ascii="Times New Roman" w:eastAsia="標楷體" w:hAnsi="Times New Roman" w:hint="eastAsia"/>
          <w:sz w:val="28"/>
        </w:rPr>
        <w:t>2016</w:t>
      </w:r>
      <w:r w:rsidRPr="00287E59">
        <w:rPr>
          <w:rFonts w:ascii="Times New Roman" w:eastAsia="標楷體" w:hAnsi="Times New Roman" w:hint="eastAsia"/>
          <w:sz w:val="28"/>
        </w:rPr>
        <w:t>年度已完成了中國華南（東莞）、緬甸新廠、印尼部分廠區的能源在線系統建置，於未來年度將持續完成更多廠區系統連線，藉以協助工廠及早掌握耗能異常，並找出節能契機。</w:t>
      </w:r>
    </w:p>
    <w:p w:rsidR="00287E59" w:rsidRPr="00287E59" w:rsidRDefault="00FC2FC6" w:rsidP="00287E59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寶成工業</w:t>
      </w:r>
      <w:r w:rsidR="00287E59" w:rsidRPr="00287E59">
        <w:rPr>
          <w:rFonts w:ascii="Times New Roman" w:eastAsia="標楷體" w:hAnsi="Times New Roman" w:hint="eastAsia"/>
          <w:sz w:val="28"/>
        </w:rPr>
        <w:t>積極推動節能減碳專案，</w:t>
      </w:r>
      <w:r w:rsidR="00287E59" w:rsidRPr="00287E59">
        <w:rPr>
          <w:rFonts w:ascii="Times New Roman" w:eastAsia="標楷體" w:hAnsi="Times New Roman" w:hint="eastAsia"/>
          <w:sz w:val="28"/>
        </w:rPr>
        <w:t>2016</w:t>
      </w:r>
      <w:r w:rsidR="00287E59" w:rsidRPr="00287E59">
        <w:rPr>
          <w:rFonts w:ascii="Times New Roman" w:eastAsia="標楷體" w:hAnsi="Times New Roman" w:hint="eastAsia"/>
          <w:sz w:val="28"/>
        </w:rPr>
        <w:t>年度於越南及印尼，各針對一個廠區進行節能專案，預計於</w:t>
      </w:r>
      <w:r w:rsidR="00287E59" w:rsidRPr="00287E59">
        <w:rPr>
          <w:rFonts w:ascii="Times New Roman" w:eastAsia="標楷體" w:hAnsi="Times New Roman" w:hint="eastAsia"/>
          <w:sz w:val="28"/>
        </w:rPr>
        <w:t>2017</w:t>
      </w:r>
      <w:r w:rsidR="00287E59" w:rsidRPr="00287E59">
        <w:rPr>
          <w:rFonts w:ascii="Times New Roman" w:eastAsia="標楷體" w:hAnsi="Times New Roman" w:hint="eastAsia"/>
          <w:sz w:val="28"/>
        </w:rPr>
        <w:t>年度完成。主要執行節能措施包括：節能管理組織的建立及落實管理制度、射出機台改造、空壓系統查漏及操作優化、馬達、水泵加裝變頻</w:t>
      </w:r>
      <w:bookmarkStart w:id="0" w:name="_GoBack"/>
      <w:bookmarkEnd w:id="0"/>
      <w:r w:rsidR="00287E59" w:rsidRPr="00287E59">
        <w:rPr>
          <w:rFonts w:ascii="Times New Roman" w:eastAsia="標楷體" w:hAnsi="Times New Roman" w:hint="eastAsia"/>
          <w:sz w:val="28"/>
        </w:rPr>
        <w:t>器及冷卻水管路改管等，預期節能成效為</w:t>
      </w:r>
      <w:r w:rsidR="00287E59" w:rsidRPr="00287E59">
        <w:rPr>
          <w:rFonts w:ascii="Times New Roman" w:eastAsia="標楷體" w:hAnsi="Times New Roman" w:hint="eastAsia"/>
          <w:sz w:val="28"/>
        </w:rPr>
        <w:t>6%</w:t>
      </w:r>
      <w:r w:rsidR="00287E59" w:rsidRPr="00287E59">
        <w:rPr>
          <w:rFonts w:ascii="Times New Roman" w:eastAsia="標楷體" w:hAnsi="Times New Roman" w:hint="eastAsia"/>
          <w:sz w:val="28"/>
        </w:rPr>
        <w:t>，實際節能成效將於</w:t>
      </w:r>
      <w:r w:rsidR="00287E59" w:rsidRPr="00287E59">
        <w:rPr>
          <w:rFonts w:ascii="Times New Roman" w:eastAsia="標楷體" w:hAnsi="Times New Roman" w:hint="eastAsia"/>
          <w:sz w:val="28"/>
        </w:rPr>
        <w:t>2018</w:t>
      </w:r>
      <w:r w:rsidR="00287E59" w:rsidRPr="00287E59">
        <w:rPr>
          <w:rFonts w:ascii="Times New Roman" w:eastAsia="標楷體" w:hAnsi="Times New Roman" w:hint="eastAsia"/>
          <w:sz w:val="28"/>
        </w:rPr>
        <w:t>年度</w:t>
      </w:r>
      <w:r w:rsidR="00287E59" w:rsidRPr="00287E59">
        <w:rPr>
          <w:rFonts w:ascii="Times New Roman" w:eastAsia="標楷體" w:hAnsi="Times New Roman" w:hint="eastAsia"/>
          <w:sz w:val="28"/>
        </w:rPr>
        <w:t>CSR</w:t>
      </w:r>
      <w:r w:rsidR="00287E59" w:rsidRPr="00287E59">
        <w:rPr>
          <w:rFonts w:ascii="Times New Roman" w:eastAsia="標楷體" w:hAnsi="Times New Roman" w:hint="eastAsia"/>
          <w:sz w:val="28"/>
        </w:rPr>
        <w:t>報告中進行說明。同時，針對高耗能機台訂定節能採購規範；對於新建廠房，訂定通風降溫及節能設計規範。期使，從一開始的廠房建置到機台採購，就滿足節能的要求。</w:t>
      </w:r>
    </w:p>
    <w:p w:rsidR="00B35C88" w:rsidRDefault="00287E59" w:rsidP="00287E59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87E59">
        <w:rPr>
          <w:rFonts w:ascii="Times New Roman" w:eastAsia="標楷體" w:hAnsi="Times New Roman" w:hint="eastAsia"/>
          <w:sz w:val="28"/>
        </w:rPr>
        <w:t>2017</w:t>
      </w:r>
      <w:r w:rsidRPr="00287E59">
        <w:rPr>
          <w:rFonts w:ascii="Times New Roman" w:eastAsia="標楷體" w:hAnsi="Times New Roman" w:hint="eastAsia"/>
          <w:sz w:val="28"/>
        </w:rPr>
        <w:t>年度，節能的工作將擴展至公司各主要生產基地。進行方式為透過培訓將過去執行節能專案的技術與經驗，授予工廠的節能團隊，同時，輔導工廠以自主管理的方式達成節能持續改善之目的。源頭管理部份，則訂定了機台節能採購管制及通風隔熱暨節能廠房設計規範，透過持續的努力，期望在</w:t>
      </w:r>
      <w:r w:rsidRPr="00287E59">
        <w:rPr>
          <w:rFonts w:ascii="Times New Roman" w:eastAsia="標楷體" w:hAnsi="Times New Roman" w:hint="eastAsia"/>
          <w:sz w:val="28"/>
        </w:rPr>
        <w:t>2020</w:t>
      </w:r>
      <w:r w:rsidRPr="00287E59">
        <w:rPr>
          <w:rFonts w:ascii="Times New Roman" w:eastAsia="標楷體" w:hAnsi="Times New Roman" w:hint="eastAsia"/>
          <w:sz w:val="28"/>
        </w:rPr>
        <w:t>年，能夠達到節能</w:t>
      </w:r>
      <w:r w:rsidRPr="00287E59">
        <w:rPr>
          <w:rFonts w:ascii="Times New Roman" w:eastAsia="標楷體" w:hAnsi="Times New Roman" w:hint="eastAsia"/>
          <w:sz w:val="28"/>
        </w:rPr>
        <w:t>8%</w:t>
      </w:r>
      <w:r w:rsidRPr="00287E59">
        <w:rPr>
          <w:rFonts w:ascii="Times New Roman" w:eastAsia="標楷體" w:hAnsi="Times New Roman" w:hint="eastAsia"/>
          <w:sz w:val="28"/>
        </w:rPr>
        <w:t>的目標。</w:t>
      </w:r>
    </w:p>
    <w:p w:rsidR="00AE177B" w:rsidRPr="000C014F" w:rsidRDefault="00AE177B" w:rsidP="00287E59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sectPr w:rsidR="00AE177B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87" w:rsidRDefault="00883087" w:rsidP="00256F30">
      <w:r>
        <w:separator/>
      </w:r>
    </w:p>
  </w:endnote>
  <w:endnote w:type="continuationSeparator" w:id="0">
    <w:p w:rsidR="00883087" w:rsidRDefault="00883087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87" w:rsidRDefault="00883087" w:rsidP="00256F30">
      <w:r>
        <w:separator/>
      </w:r>
    </w:p>
  </w:footnote>
  <w:footnote w:type="continuationSeparator" w:id="0">
    <w:p w:rsidR="00883087" w:rsidRDefault="00883087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7F0045"/>
    <w:multiLevelType w:val="hybridMultilevel"/>
    <w:tmpl w:val="38DE2E5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E3D77"/>
    <w:multiLevelType w:val="hybridMultilevel"/>
    <w:tmpl w:val="6B3E9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43358"/>
    <w:rsid w:val="00064667"/>
    <w:rsid w:val="00075E12"/>
    <w:rsid w:val="00080C2D"/>
    <w:rsid w:val="00095470"/>
    <w:rsid w:val="000A048F"/>
    <w:rsid w:val="000A2CB6"/>
    <w:rsid w:val="000C014F"/>
    <w:rsid w:val="000C71F9"/>
    <w:rsid w:val="000D6812"/>
    <w:rsid w:val="000E3427"/>
    <w:rsid w:val="000E3F46"/>
    <w:rsid w:val="000E718C"/>
    <w:rsid w:val="000F2048"/>
    <w:rsid w:val="000F21E7"/>
    <w:rsid w:val="000F494A"/>
    <w:rsid w:val="000F4B24"/>
    <w:rsid w:val="000F6D67"/>
    <w:rsid w:val="0010000A"/>
    <w:rsid w:val="00123B8D"/>
    <w:rsid w:val="00125255"/>
    <w:rsid w:val="001279D4"/>
    <w:rsid w:val="0013726C"/>
    <w:rsid w:val="00146E74"/>
    <w:rsid w:val="001560E3"/>
    <w:rsid w:val="00160545"/>
    <w:rsid w:val="001626A8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E5ADD"/>
    <w:rsid w:val="001F2E21"/>
    <w:rsid w:val="001F401F"/>
    <w:rsid w:val="001F7895"/>
    <w:rsid w:val="00204336"/>
    <w:rsid w:val="002046C5"/>
    <w:rsid w:val="00210D4F"/>
    <w:rsid w:val="00227A96"/>
    <w:rsid w:val="00237CB8"/>
    <w:rsid w:val="002531D5"/>
    <w:rsid w:val="00254A72"/>
    <w:rsid w:val="00256F30"/>
    <w:rsid w:val="00257721"/>
    <w:rsid w:val="00286398"/>
    <w:rsid w:val="00287E59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4BE5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73627"/>
    <w:rsid w:val="0057608A"/>
    <w:rsid w:val="005B1D6D"/>
    <w:rsid w:val="005B286C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295A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96BF3"/>
    <w:rsid w:val="007A41B6"/>
    <w:rsid w:val="007B56C1"/>
    <w:rsid w:val="007C5F12"/>
    <w:rsid w:val="007D5632"/>
    <w:rsid w:val="007E411B"/>
    <w:rsid w:val="007E5AEC"/>
    <w:rsid w:val="00806A26"/>
    <w:rsid w:val="008148BE"/>
    <w:rsid w:val="00825272"/>
    <w:rsid w:val="00827A71"/>
    <w:rsid w:val="00833D04"/>
    <w:rsid w:val="00843165"/>
    <w:rsid w:val="00844056"/>
    <w:rsid w:val="0086748A"/>
    <w:rsid w:val="00870649"/>
    <w:rsid w:val="00874CB7"/>
    <w:rsid w:val="00876270"/>
    <w:rsid w:val="00877DD4"/>
    <w:rsid w:val="008816F5"/>
    <w:rsid w:val="0088308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5722D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08C5"/>
    <w:rsid w:val="00A711D1"/>
    <w:rsid w:val="00A77AE4"/>
    <w:rsid w:val="00A80EB3"/>
    <w:rsid w:val="00A933FB"/>
    <w:rsid w:val="00A93585"/>
    <w:rsid w:val="00AA1A4D"/>
    <w:rsid w:val="00AA42CE"/>
    <w:rsid w:val="00AA6244"/>
    <w:rsid w:val="00AB53C4"/>
    <w:rsid w:val="00AC0B2A"/>
    <w:rsid w:val="00AC6F7C"/>
    <w:rsid w:val="00AE177B"/>
    <w:rsid w:val="00B10780"/>
    <w:rsid w:val="00B234C0"/>
    <w:rsid w:val="00B23F83"/>
    <w:rsid w:val="00B34568"/>
    <w:rsid w:val="00B3591A"/>
    <w:rsid w:val="00B35C88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A7657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129A"/>
    <w:rsid w:val="00C92BA3"/>
    <w:rsid w:val="00CA0505"/>
    <w:rsid w:val="00CA1851"/>
    <w:rsid w:val="00CC770D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D2B79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6649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1C45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C82"/>
    <w:rsid w:val="00FC2FC6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0D148AD-184C-4727-BC9E-66B0C583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customStyle="1" w:styleId="Default">
    <w:name w:val="Default"/>
    <w:rsid w:val="000C71F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6</cp:revision>
  <dcterms:created xsi:type="dcterms:W3CDTF">2018-01-04T01:43:00Z</dcterms:created>
  <dcterms:modified xsi:type="dcterms:W3CDTF">2018-01-09T07:07:00Z</dcterms:modified>
</cp:coreProperties>
</file>