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BF" w:rsidRPr="000C014F" w:rsidRDefault="005A507C"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日月光</w:t>
      </w:r>
      <w:r w:rsidR="005F72AE" w:rsidRPr="000C014F">
        <w:rPr>
          <w:rFonts w:ascii="Times New Roman" w:eastAsia="標楷體" w:hAnsi="Times New Roman" w:hint="eastAsia"/>
          <w:sz w:val="32"/>
          <w:szCs w:val="28"/>
        </w:rPr>
        <w:t>的</w:t>
      </w:r>
      <w:r w:rsidR="00385DCE">
        <w:rPr>
          <w:rFonts w:ascii="Times New Roman" w:eastAsia="標楷體" w:hAnsi="Times New Roman" w:hint="eastAsia"/>
          <w:sz w:val="32"/>
          <w:szCs w:val="28"/>
        </w:rPr>
        <w:t>永續公司文化管理</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A2091">
        <w:rPr>
          <w:rFonts w:ascii="Times New Roman" w:eastAsia="標楷體" w:hAnsi="Times New Roman" w:hint="eastAsia"/>
          <w:sz w:val="28"/>
          <w:szCs w:val="28"/>
        </w:rPr>
        <w:t>第</w:t>
      </w:r>
      <w:r w:rsidR="000A2091" w:rsidRPr="000A2091">
        <w:rPr>
          <w:rFonts w:ascii="Times New Roman" w:eastAsia="標楷體" w:hAnsi="Times New Roman" w:hint="eastAsia"/>
          <w:sz w:val="28"/>
          <w:szCs w:val="28"/>
        </w:rPr>
        <w:t>九</w:t>
      </w:r>
      <w:r w:rsidRPr="000A2091">
        <w:rPr>
          <w:rFonts w:ascii="Times New Roman" w:eastAsia="標楷體" w:hAnsi="Times New Roman" w:hint="eastAsia"/>
          <w:sz w:val="28"/>
          <w:szCs w:val="28"/>
        </w:rPr>
        <w:t>條</w:t>
      </w:r>
      <w:r w:rsidRPr="000A2091">
        <w:rPr>
          <w:rFonts w:ascii="Times New Roman" w:eastAsia="標楷體" w:hAnsi="Times New Roman" w:hint="eastAsia"/>
          <w:sz w:val="28"/>
          <w:szCs w:val="28"/>
        </w:rPr>
        <w:t xml:space="preserve"> </w:t>
      </w:r>
      <w:r w:rsidR="008D1DBF" w:rsidRPr="000A2091">
        <w:rPr>
          <w:rFonts w:ascii="Times New Roman" w:eastAsia="標楷體" w:hAnsi="Times New Roman"/>
          <w:sz w:val="28"/>
          <w:szCs w:val="28"/>
        </w:rPr>
        <w:t>等級</w:t>
      </w:r>
      <w:r w:rsidR="008D1DBF" w:rsidRPr="000C014F">
        <w:rPr>
          <w:rFonts w:ascii="Times New Roman" w:eastAsia="標楷體" w:hAnsi="Times New Roman"/>
          <w:sz w:val="28"/>
          <w:szCs w:val="28"/>
        </w:rPr>
        <w:t>：</w:t>
      </w:r>
      <w:bookmarkStart w:id="0" w:name="_GoBack"/>
      <w:bookmarkEnd w:id="0"/>
      <w:r w:rsidR="00D91A3B">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5A507C">
        <w:rPr>
          <w:rFonts w:ascii="Times New Roman" w:eastAsia="標楷體" w:hAnsi="Times New Roman"/>
        </w:rPr>
        <w:t>2</w:t>
      </w:r>
      <w:r w:rsidR="009C7BDA">
        <w:rPr>
          <w:rFonts w:ascii="Times New Roman" w:eastAsia="標楷體" w:hAnsi="Times New Roman" w:hint="eastAsia"/>
        </w:rPr>
        <w:t>017</w:t>
      </w:r>
      <w:r w:rsidR="00DA0BD0" w:rsidRPr="005A507C">
        <w:rPr>
          <w:rFonts w:ascii="Times New Roman" w:eastAsia="標楷體" w:hint="eastAsia"/>
        </w:rPr>
        <w:t>年</w:t>
      </w:r>
      <w:r w:rsidR="005A507C" w:rsidRPr="005A507C">
        <w:rPr>
          <w:rFonts w:ascii="Times New Roman" w:eastAsia="標楷體" w:hint="eastAsia"/>
        </w:rPr>
        <w:t>日月光</w:t>
      </w:r>
      <w:r w:rsidRPr="005A507C">
        <w:rPr>
          <w:rFonts w:ascii="Times New Roman" w:eastAsia="標楷體"/>
        </w:rPr>
        <w:t>企業社會責任報告書</w:t>
      </w:r>
    </w:p>
    <w:p w:rsidR="009C7BDA" w:rsidRDefault="009C7BDA" w:rsidP="00385DCE">
      <w:pPr>
        <w:snapToGrid w:val="0"/>
        <w:spacing w:beforeLines="50" w:before="180" w:line="360" w:lineRule="auto"/>
        <w:jc w:val="both"/>
        <w:rPr>
          <w:rFonts w:ascii="Times New Roman" w:eastAsia="標楷體" w:hAnsi="Times New Roman"/>
          <w:i/>
          <w:sz w:val="28"/>
          <w:szCs w:val="24"/>
        </w:rPr>
      </w:pPr>
    </w:p>
    <w:p w:rsidR="00A71CF5" w:rsidRDefault="00385DCE" w:rsidP="00385DCE">
      <w:pPr>
        <w:snapToGrid w:val="0"/>
        <w:spacing w:beforeLines="50" w:before="180" w:line="360" w:lineRule="auto"/>
        <w:jc w:val="both"/>
        <w:rPr>
          <w:rFonts w:ascii="Times New Roman" w:eastAsia="標楷體" w:hAnsi="Times New Roman"/>
          <w:i/>
          <w:sz w:val="28"/>
          <w:szCs w:val="24"/>
        </w:rPr>
      </w:pPr>
      <w:r>
        <w:rPr>
          <w:rFonts w:ascii="Times New Roman" w:eastAsia="標楷體" w:hAnsi="Times New Roman" w:hint="eastAsia"/>
          <w:i/>
          <w:sz w:val="28"/>
          <w:szCs w:val="24"/>
        </w:rPr>
        <w:t>日月光有健全的永續管理委員會，並定期向董事會報告其永續相關規劃及進度。對集團內員工，有教育訓練等規劃，</w:t>
      </w:r>
      <w:r>
        <w:rPr>
          <w:rFonts w:ascii="Times New Roman" w:eastAsia="標楷體" w:hAnsi="Times New Roman" w:hint="eastAsia"/>
          <w:i/>
          <w:sz w:val="28"/>
          <w:szCs w:val="24"/>
        </w:rPr>
        <w:t>106</w:t>
      </w:r>
      <w:r w:rsidR="009C7BDA">
        <w:rPr>
          <w:rFonts w:ascii="Times New Roman" w:eastAsia="標楷體" w:hAnsi="Times New Roman" w:hint="eastAsia"/>
          <w:i/>
          <w:sz w:val="28"/>
          <w:szCs w:val="24"/>
        </w:rPr>
        <w:t>年度之規劃將把商業行為與道德分階段導入全球其他營運據點</w:t>
      </w:r>
    </w:p>
    <w:p w:rsidR="009C7BDA" w:rsidRPr="00A71CF5" w:rsidRDefault="009C7BDA" w:rsidP="00385DCE">
      <w:pPr>
        <w:snapToGrid w:val="0"/>
        <w:spacing w:beforeLines="50" w:before="180" w:line="360" w:lineRule="auto"/>
        <w:jc w:val="both"/>
        <w:rPr>
          <w:rFonts w:ascii="Times New Roman" w:eastAsia="標楷體" w:hAnsi="Times New Roman"/>
          <w:i/>
          <w:sz w:val="28"/>
          <w:szCs w:val="24"/>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2456F4">
        <w:rPr>
          <w:rFonts w:ascii="Times New Roman" w:eastAsia="標楷體" w:hAnsi="Times New Roman"/>
          <w:b/>
          <w:sz w:val="28"/>
          <w:szCs w:val="24"/>
        </w:rPr>
        <w:t>企業概述</w:t>
      </w:r>
    </w:p>
    <w:p w:rsidR="009B5A40" w:rsidRDefault="009B5A40" w:rsidP="00C27C75">
      <w:pPr>
        <w:snapToGrid w:val="0"/>
        <w:spacing w:beforeLines="50" w:before="180" w:line="360" w:lineRule="auto"/>
        <w:jc w:val="both"/>
        <w:rPr>
          <w:rFonts w:ascii="Times New Roman" w:eastAsia="標楷體" w:hAnsi="Times New Roman"/>
          <w:sz w:val="28"/>
        </w:rPr>
      </w:pPr>
      <w:r w:rsidRPr="009B5A40">
        <w:rPr>
          <w:rFonts w:ascii="Times New Roman" w:eastAsia="標楷體" w:hAnsi="Times New Roman" w:hint="eastAsia"/>
          <w:sz w:val="28"/>
        </w:rPr>
        <w:t>日月光半導體製造股份有限公司</w:t>
      </w:r>
      <w:r>
        <w:rPr>
          <w:rFonts w:ascii="Times New Roman" w:eastAsia="標楷體" w:hAnsi="Times New Roman" w:hint="eastAsia"/>
          <w:sz w:val="28"/>
        </w:rPr>
        <w:t>於</w:t>
      </w:r>
      <w:r>
        <w:rPr>
          <w:rFonts w:ascii="Times New Roman" w:eastAsia="標楷體" w:hAnsi="Times New Roman" w:hint="eastAsia"/>
          <w:sz w:val="28"/>
        </w:rPr>
        <w:t>1984</w:t>
      </w:r>
      <w:r>
        <w:rPr>
          <w:rFonts w:ascii="Times New Roman" w:eastAsia="標楷體" w:hAnsi="Times New Roman" w:hint="eastAsia"/>
          <w:sz w:val="28"/>
        </w:rPr>
        <w:t>年成立並於</w:t>
      </w:r>
      <w:r>
        <w:rPr>
          <w:rFonts w:ascii="Times New Roman" w:eastAsia="標楷體" w:hAnsi="Times New Roman" w:hint="eastAsia"/>
          <w:sz w:val="28"/>
        </w:rPr>
        <w:t>1989</w:t>
      </w:r>
      <w:r>
        <w:rPr>
          <w:rFonts w:ascii="Times New Roman" w:eastAsia="標楷體" w:hAnsi="Times New Roman" w:hint="eastAsia"/>
          <w:sz w:val="28"/>
        </w:rPr>
        <w:t>年公開上市，</w:t>
      </w:r>
      <w:r w:rsidRPr="009B5A40">
        <w:rPr>
          <w:rFonts w:ascii="Times New Roman" w:eastAsia="標楷體" w:hAnsi="Times New Roman" w:hint="eastAsia"/>
          <w:sz w:val="28"/>
        </w:rPr>
        <w:t>是全球半導體封裝與測試製造服務的領導廠商，持續發展並提供客戶包括前段工程測試、晶圓針測以及後段之半導體封裝、基板設計製造、成品測試的一元化服務</w:t>
      </w:r>
      <w:r>
        <w:rPr>
          <w:rFonts w:ascii="Times New Roman" w:eastAsia="標楷體" w:hAnsi="Times New Roman" w:hint="eastAsia"/>
          <w:sz w:val="28"/>
        </w:rPr>
        <w:t>，</w:t>
      </w:r>
      <w:r w:rsidRPr="009B5A40">
        <w:rPr>
          <w:rFonts w:ascii="Times New Roman" w:eastAsia="標楷體" w:hAnsi="Times New Roman" w:hint="eastAsia"/>
          <w:sz w:val="28"/>
        </w:rPr>
        <w:t>同時透過環旭電子提供完善的電子製造整體解決方案。</w:t>
      </w:r>
    </w:p>
    <w:p w:rsidR="009B5A40" w:rsidRPr="009B5A40" w:rsidRDefault="009B5A40" w:rsidP="00C00C78">
      <w:pPr>
        <w:adjustRightInd w:val="0"/>
        <w:snapToGrid w:val="0"/>
        <w:spacing w:before="120" w:line="360" w:lineRule="auto"/>
        <w:rPr>
          <w:rFonts w:ascii="Times New Roman" w:eastAsia="標楷體" w:hAnsi="Times New Roman"/>
          <w:sz w:val="28"/>
        </w:rPr>
      </w:pPr>
      <w:r w:rsidRPr="009B5A40">
        <w:rPr>
          <w:rFonts w:ascii="Times New Roman" w:eastAsia="標楷體" w:hAnsi="Times New Roman" w:hint="eastAsia"/>
          <w:sz w:val="28"/>
        </w:rPr>
        <w:t>榮獲</w:t>
      </w:r>
      <w:r w:rsidRPr="009B5A40">
        <w:rPr>
          <w:rFonts w:ascii="Times New Roman" w:eastAsia="標楷體" w:hAnsi="Times New Roman" w:hint="eastAsia"/>
          <w:sz w:val="28"/>
        </w:rPr>
        <w:t>2017</w:t>
      </w:r>
      <w:r w:rsidRPr="009B5A40">
        <w:rPr>
          <w:rFonts w:ascii="Times New Roman" w:eastAsia="標楷體" w:hAnsi="Times New Roman" w:hint="eastAsia"/>
          <w:sz w:val="28"/>
        </w:rPr>
        <w:t>台灣企業永續獎之供應鏈管理獎且於</w:t>
      </w:r>
      <w:r w:rsidRPr="009B5A40">
        <w:rPr>
          <w:rFonts w:ascii="Times New Roman" w:eastAsia="標楷體" w:hAnsi="Times New Roman" w:hint="eastAsia"/>
          <w:sz w:val="28"/>
        </w:rPr>
        <w:t>2018</w:t>
      </w:r>
      <w:r w:rsidRPr="009B5A40">
        <w:rPr>
          <w:rFonts w:ascii="Times New Roman" w:eastAsia="標楷體" w:hAnsi="Times New Roman" w:hint="eastAsia"/>
          <w:sz w:val="28"/>
        </w:rPr>
        <w:t>年道瓊永續指數</w:t>
      </w:r>
      <w:r w:rsidRPr="009B5A40">
        <w:rPr>
          <w:rFonts w:ascii="Times New Roman" w:eastAsia="標楷體" w:hAnsi="Times New Roman" w:hint="eastAsia"/>
          <w:sz w:val="28"/>
        </w:rPr>
        <w:t>(</w:t>
      </w:r>
      <w:r w:rsidRPr="009B5A40">
        <w:rPr>
          <w:rFonts w:ascii="Times New Roman" w:eastAsia="標楷體" w:hAnsi="Times New Roman"/>
          <w:sz w:val="28"/>
        </w:rPr>
        <w:t>Dow Jones Sustainability Index</w:t>
      </w:r>
      <w:r w:rsidRPr="009B5A40">
        <w:rPr>
          <w:rFonts w:ascii="Times New Roman" w:eastAsia="標楷體" w:hAnsi="Times New Roman" w:hint="eastAsia"/>
          <w:sz w:val="28"/>
        </w:rPr>
        <w:t>，簡稱</w:t>
      </w:r>
      <w:r w:rsidRPr="009B5A40">
        <w:rPr>
          <w:rFonts w:ascii="Times New Roman" w:eastAsia="標楷體" w:hAnsi="Times New Roman"/>
          <w:sz w:val="28"/>
        </w:rPr>
        <w:t>DJSI</w:t>
      </w:r>
      <w:r w:rsidRPr="009B5A40">
        <w:rPr>
          <w:rFonts w:ascii="Times New Roman" w:eastAsia="標楷體" w:hAnsi="Times New Roman" w:hint="eastAsia"/>
          <w:sz w:val="28"/>
        </w:rPr>
        <w:t>)</w:t>
      </w:r>
      <w:r w:rsidRPr="009B5A40">
        <w:rPr>
          <w:rFonts w:ascii="Times New Roman" w:eastAsia="標楷體" w:hAnsi="Times New Roman" w:hint="eastAsia"/>
          <w:sz w:val="28"/>
        </w:rPr>
        <w:t>評選進入世界指數中半導體產業的領導公司日月光集團為例，日月光集團承諾建立緊密的供應商夥伴關係，積極投入供應鏈永續管理以確保供應商和承攬商具備安全的工作環境，員工受到尊重並享有尊嚴，且其營運對環境負責並符合商業道德，以負責任的方式提供高品質的產品和服務。</w:t>
      </w:r>
    </w:p>
    <w:p w:rsidR="009C7BDA" w:rsidRDefault="009C7BDA" w:rsidP="00C27C75">
      <w:pPr>
        <w:snapToGrid w:val="0"/>
        <w:spacing w:beforeLines="50" w:before="180" w:line="360" w:lineRule="auto"/>
        <w:jc w:val="both"/>
        <w:rPr>
          <w:rFonts w:ascii="Times New Roman" w:eastAsia="標楷體" w:hAnsi="Times New Roman"/>
          <w:b/>
          <w:sz w:val="28"/>
        </w:rPr>
      </w:pPr>
    </w:p>
    <w:p w:rsidR="009C7BDA" w:rsidRDefault="009C7BDA" w:rsidP="00C27C75">
      <w:pPr>
        <w:snapToGrid w:val="0"/>
        <w:spacing w:beforeLines="50" w:before="180" w:line="360" w:lineRule="auto"/>
        <w:jc w:val="both"/>
        <w:rPr>
          <w:rFonts w:ascii="Times New Roman" w:eastAsia="標楷體" w:hAnsi="Times New Roman"/>
          <w:b/>
          <w:sz w:val="28"/>
        </w:rPr>
      </w:pPr>
    </w:p>
    <w:p w:rsidR="009C7BDA" w:rsidRDefault="009C7BDA" w:rsidP="00C27C75">
      <w:pPr>
        <w:snapToGrid w:val="0"/>
        <w:spacing w:beforeLines="50" w:before="180" w:line="360" w:lineRule="auto"/>
        <w:jc w:val="both"/>
        <w:rPr>
          <w:rFonts w:ascii="Times New Roman" w:eastAsia="標楷體" w:hAnsi="Times New Roman"/>
          <w:b/>
          <w:sz w:val="28"/>
        </w:rPr>
      </w:pPr>
    </w:p>
    <w:p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7E3529" w:rsidRDefault="007E3529"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日月光設立集團永續發展委員會，以其委員會為商業行為與道德的最高管理組織，負責統籌、經營、制定政策、監督與執行集團之永續相關事宜，並且每年向董事會報告推動及執行狀況。</w:t>
      </w:r>
    </w:p>
    <w:p w:rsidR="007E3529" w:rsidRPr="007E3529" w:rsidRDefault="00D77B54" w:rsidP="00C27C75">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日月光於公司網站設有「商業行為與道德專區」，對內</w:t>
      </w:r>
      <w:r>
        <w:rPr>
          <w:rFonts w:ascii="Times New Roman" w:eastAsia="標楷體" w:hAnsi="Times New Roman" w:hint="eastAsia"/>
          <w:sz w:val="28"/>
        </w:rPr>
        <w:t>(</w:t>
      </w:r>
      <w:r>
        <w:rPr>
          <w:rFonts w:ascii="Times New Roman" w:eastAsia="標楷體" w:hAnsi="Times New Roman" w:hint="eastAsia"/>
          <w:sz w:val="28"/>
        </w:rPr>
        <w:t>集團之員工、經理人及董監事</w:t>
      </w:r>
      <w:r>
        <w:rPr>
          <w:rFonts w:ascii="Times New Roman" w:eastAsia="標楷體" w:hAnsi="Times New Roman" w:hint="eastAsia"/>
          <w:sz w:val="28"/>
        </w:rPr>
        <w:t>)</w:t>
      </w:r>
      <w:r>
        <w:rPr>
          <w:rFonts w:ascii="Times New Roman" w:eastAsia="標楷體" w:hAnsi="Times New Roman" w:hint="eastAsia"/>
          <w:sz w:val="28"/>
        </w:rPr>
        <w:t>與外部公告相關政策規範、作法以及董事會與管理階層落實情形，如</w:t>
      </w:r>
      <w:r>
        <w:rPr>
          <w:rFonts w:ascii="Times New Roman" w:eastAsia="標楷體" w:hAnsi="Times New Roman" w:hint="eastAsia"/>
          <w:sz w:val="28"/>
        </w:rPr>
        <w:t>2017</w:t>
      </w:r>
      <w:r>
        <w:rPr>
          <w:rFonts w:ascii="Times New Roman" w:eastAsia="標楷體" w:hAnsi="Times New Roman" w:hint="eastAsia"/>
          <w:sz w:val="28"/>
        </w:rPr>
        <w:t>年推動與執行的項目有：規劃違反誠信經營檢舉處理流程、全球各營運據點之人資最高主管布達商業行為及道德政策與</w:t>
      </w:r>
      <w:r w:rsidR="007A5B35">
        <w:rPr>
          <w:rFonts w:ascii="Times New Roman" w:eastAsia="標楷體" w:hAnsi="Times New Roman" w:hint="eastAsia"/>
          <w:sz w:val="28"/>
        </w:rPr>
        <w:t>規範，部分據點進行教育訓練、高雄廠完成線上訓練等。</w:t>
      </w:r>
      <w:r>
        <w:rPr>
          <w:rFonts w:ascii="Times New Roman" w:eastAsia="標楷體" w:hAnsi="Times New Roman" w:hint="eastAsia"/>
          <w:sz w:val="28"/>
        </w:rPr>
        <w:t>另不定期開設內部教育訓練、宣導及線上訓練等多種方式建立公司文化。</w:t>
      </w:r>
    </w:p>
    <w:p w:rsidR="007E3529" w:rsidRPr="000C014F" w:rsidRDefault="007E3529" w:rsidP="00C27C75">
      <w:pPr>
        <w:snapToGrid w:val="0"/>
        <w:spacing w:beforeLines="50" w:before="180" w:line="360" w:lineRule="auto"/>
        <w:jc w:val="both"/>
        <w:rPr>
          <w:rFonts w:ascii="Times New Roman" w:eastAsia="標楷體" w:hAnsi="Times New Roman"/>
          <w:b/>
          <w:sz w:val="28"/>
        </w:rPr>
      </w:pPr>
    </w:p>
    <w:sectPr w:rsidR="007E3529" w:rsidRPr="000C014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84" w:rsidRDefault="00F84784" w:rsidP="00256F30">
      <w:r>
        <w:separator/>
      </w:r>
    </w:p>
  </w:endnote>
  <w:endnote w:type="continuationSeparator" w:id="0">
    <w:p w:rsidR="00F84784" w:rsidRDefault="00F8478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84" w:rsidRDefault="00F84784" w:rsidP="00256F30">
      <w:r>
        <w:separator/>
      </w:r>
    </w:p>
  </w:footnote>
  <w:footnote w:type="continuationSeparator" w:id="0">
    <w:p w:rsidR="00F84784" w:rsidRDefault="00F8478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14111"/>
    <w:rsid w:val="00025903"/>
    <w:rsid w:val="00033EA8"/>
    <w:rsid w:val="00064667"/>
    <w:rsid w:val="00075E12"/>
    <w:rsid w:val="00080C2D"/>
    <w:rsid w:val="0009484B"/>
    <w:rsid w:val="00095470"/>
    <w:rsid w:val="000A048F"/>
    <w:rsid w:val="000A2091"/>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456F4"/>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5DCE"/>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2FD2"/>
    <w:rsid w:val="005A507C"/>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A5B35"/>
    <w:rsid w:val="007B56C1"/>
    <w:rsid w:val="007C5F12"/>
    <w:rsid w:val="007D5632"/>
    <w:rsid w:val="007E3529"/>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B5A40"/>
    <w:rsid w:val="009C3C9F"/>
    <w:rsid w:val="009C7BDA"/>
    <w:rsid w:val="009D0A0B"/>
    <w:rsid w:val="009E572E"/>
    <w:rsid w:val="009F68CB"/>
    <w:rsid w:val="00A05663"/>
    <w:rsid w:val="00A154A7"/>
    <w:rsid w:val="00A36362"/>
    <w:rsid w:val="00A43F48"/>
    <w:rsid w:val="00A47D33"/>
    <w:rsid w:val="00A711D1"/>
    <w:rsid w:val="00A71CF5"/>
    <w:rsid w:val="00A77AE4"/>
    <w:rsid w:val="00A80EB3"/>
    <w:rsid w:val="00A93585"/>
    <w:rsid w:val="00AA1A4D"/>
    <w:rsid w:val="00AA42CE"/>
    <w:rsid w:val="00AB53C4"/>
    <w:rsid w:val="00AB74E5"/>
    <w:rsid w:val="00AC0B2A"/>
    <w:rsid w:val="00AC6F7C"/>
    <w:rsid w:val="00B10780"/>
    <w:rsid w:val="00B234C0"/>
    <w:rsid w:val="00B23F83"/>
    <w:rsid w:val="00B34568"/>
    <w:rsid w:val="00B3591A"/>
    <w:rsid w:val="00B41027"/>
    <w:rsid w:val="00B4716F"/>
    <w:rsid w:val="00B565EF"/>
    <w:rsid w:val="00B57E00"/>
    <w:rsid w:val="00B60A66"/>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0C7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B54"/>
    <w:rsid w:val="00D77E91"/>
    <w:rsid w:val="00D91A3B"/>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4784"/>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C1B4B"/>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5</cp:revision>
  <dcterms:created xsi:type="dcterms:W3CDTF">2019-01-07T09:47:00Z</dcterms:created>
  <dcterms:modified xsi:type="dcterms:W3CDTF">2019-01-14T06:34:00Z</dcterms:modified>
</cp:coreProperties>
</file>