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EC76C1" w:rsidRDefault="008F02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日盛金控</w:t>
      </w:r>
      <w:r w:rsidR="005F72AE" w:rsidRPr="00EC76C1">
        <w:rPr>
          <w:rFonts w:ascii="Times New Roman" w:eastAsia="標楷體" w:hAnsi="Times New Roman" w:hint="eastAsia"/>
          <w:sz w:val="32"/>
          <w:szCs w:val="28"/>
        </w:rPr>
        <w:t>的</w:t>
      </w:r>
      <w:r w:rsidR="00A5496C" w:rsidRPr="00EC76C1">
        <w:rPr>
          <w:rFonts w:ascii="Times New Roman" w:eastAsia="標楷體" w:hAnsi="Times New Roman" w:hint="eastAsia"/>
          <w:sz w:val="32"/>
          <w:szCs w:val="28"/>
        </w:rPr>
        <w:t>鑑別利害關係人</w:t>
      </w:r>
    </w:p>
    <w:p w:rsidR="008D1DBF" w:rsidRPr="008E5891" w:rsidRDefault="00E136C8" w:rsidP="008E5891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8E5891">
        <w:rPr>
          <w:rFonts w:ascii="Times New Roman" w:eastAsia="標楷體" w:hAnsi="Times New Roman" w:hint="eastAsia"/>
          <w:sz w:val="28"/>
          <w:szCs w:val="28"/>
        </w:rPr>
        <w:t>第</w:t>
      </w:r>
      <w:r w:rsidR="00984E0C" w:rsidRPr="008E5891">
        <w:rPr>
          <w:rFonts w:ascii="Times New Roman" w:eastAsia="標楷體" w:hAnsi="Times New Roman" w:hint="eastAsia"/>
          <w:sz w:val="28"/>
          <w:szCs w:val="28"/>
        </w:rPr>
        <w:t>十</w:t>
      </w:r>
      <w:r w:rsidRPr="008E5891">
        <w:rPr>
          <w:rFonts w:ascii="Times New Roman" w:eastAsia="標楷體" w:hAnsi="Times New Roman" w:hint="eastAsia"/>
          <w:sz w:val="28"/>
          <w:szCs w:val="28"/>
        </w:rPr>
        <w:t>條</w:t>
      </w:r>
      <w:r w:rsidRPr="008E589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8E5891">
        <w:rPr>
          <w:rFonts w:ascii="Times New Roman" w:eastAsia="標楷體" w:hAnsi="Times New Roman"/>
          <w:sz w:val="28"/>
          <w:szCs w:val="28"/>
        </w:rPr>
        <w:t>等級：</w:t>
      </w:r>
      <w:r w:rsidR="008E5891" w:rsidRPr="008E5891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EC76C1">
        <w:rPr>
          <w:rFonts w:ascii="Times New Roman" w:eastAsia="標楷體" w:hint="eastAsia"/>
        </w:rPr>
        <w:t>資料來源：</w:t>
      </w:r>
      <w:r w:rsidR="006D7CDB" w:rsidRPr="00EC76C1">
        <w:rPr>
          <w:rFonts w:ascii="Times New Roman" w:eastAsia="標楷體" w:hAnsi="Times New Roman"/>
        </w:rPr>
        <w:t>20</w:t>
      </w:r>
      <w:r w:rsidR="00726820" w:rsidRPr="00EC76C1">
        <w:rPr>
          <w:rFonts w:ascii="Times New Roman" w:eastAsia="標楷體" w:hAnsi="Times New Roman" w:hint="eastAsia"/>
        </w:rPr>
        <w:t>1</w:t>
      </w:r>
      <w:r w:rsidR="00A704E1" w:rsidRPr="00EC76C1">
        <w:rPr>
          <w:rFonts w:ascii="Times New Roman" w:eastAsia="標楷體" w:hAnsi="Times New Roman" w:hint="eastAsia"/>
        </w:rPr>
        <w:t>6</w:t>
      </w:r>
      <w:r w:rsidR="00DA0BD0" w:rsidRPr="00EC76C1">
        <w:rPr>
          <w:rFonts w:ascii="Times New Roman" w:eastAsia="標楷體" w:hint="eastAsia"/>
        </w:rPr>
        <w:t>年</w:t>
      </w:r>
      <w:r w:rsidR="00341BF2" w:rsidRPr="00EC76C1">
        <w:rPr>
          <w:rFonts w:ascii="Times New Roman" w:eastAsia="標楷體" w:hint="eastAsia"/>
        </w:rPr>
        <w:t>日盛金控</w:t>
      </w:r>
      <w:r w:rsidRPr="00EC76C1">
        <w:rPr>
          <w:rFonts w:ascii="Times New Roman" w:eastAsia="標楷體"/>
        </w:rPr>
        <w:t>企業社會責任報告書</w:t>
      </w:r>
    </w:p>
    <w:p w:rsidR="00FE54FA" w:rsidRPr="0057608A" w:rsidRDefault="00FE54FA" w:rsidP="00DF1113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186C16" w:rsidRDefault="00EC76C1" w:rsidP="00DF111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EC76C1">
        <w:rPr>
          <w:rFonts w:ascii="Times New Roman" w:eastAsia="標楷體" w:hAnsi="Times New Roman" w:hint="eastAsia"/>
          <w:i/>
          <w:sz w:val="28"/>
        </w:rPr>
        <w:t>日盛金控及旗下三家子公司</w:t>
      </w:r>
      <w:r w:rsidRPr="00EC76C1">
        <w:rPr>
          <w:rFonts w:ascii="Times New Roman" w:eastAsia="標楷體" w:hAnsi="Times New Roman" w:hint="eastAsia"/>
          <w:i/>
          <w:sz w:val="28"/>
        </w:rPr>
        <w:t>(</w:t>
      </w:r>
      <w:r w:rsidRPr="00EC76C1">
        <w:rPr>
          <w:rFonts w:ascii="Times New Roman" w:eastAsia="標楷體" w:hAnsi="Times New Roman" w:hint="eastAsia"/>
          <w:i/>
          <w:sz w:val="28"/>
        </w:rPr>
        <w:t>銀行、證券及保險代理</w:t>
      </w:r>
      <w:r>
        <w:rPr>
          <w:rFonts w:ascii="Times New Roman" w:eastAsia="標楷體" w:hAnsi="Times New Roman" w:hint="eastAsia"/>
          <w:i/>
          <w:sz w:val="28"/>
        </w:rPr>
        <w:t>)</w:t>
      </w:r>
      <w:r w:rsidRPr="00EC76C1">
        <w:rPr>
          <w:rFonts w:ascii="Times New Roman" w:eastAsia="標楷體" w:hAnsi="Times New Roman" w:hint="eastAsia"/>
          <w:i/>
          <w:sz w:val="28"/>
        </w:rPr>
        <w:t>推派之代表所組成的企業社會責任工作小組</w:t>
      </w:r>
      <w:r w:rsidR="00B77ACD">
        <w:rPr>
          <w:rFonts w:ascii="Times New Roman" w:eastAsia="標楷體" w:hAnsi="Times New Roman" w:hint="eastAsia"/>
          <w:i/>
          <w:sz w:val="28"/>
        </w:rPr>
        <w:t>，</w:t>
      </w:r>
      <w:r w:rsidRPr="00EC76C1">
        <w:rPr>
          <w:rFonts w:ascii="Times New Roman" w:eastAsia="標楷體" w:hAnsi="Times New Roman" w:hint="eastAsia"/>
          <w:i/>
          <w:sz w:val="28"/>
        </w:rPr>
        <w:t>共同討論及鑑別出與各單位業務職掌相關且會密切接觸之利害係人，並</w:t>
      </w:r>
      <w:bookmarkStart w:id="0" w:name="_GoBack"/>
      <w:bookmarkEnd w:id="0"/>
      <w:r w:rsidRPr="00EC76C1">
        <w:rPr>
          <w:rFonts w:ascii="Times New Roman" w:eastAsia="標楷體" w:hAnsi="Times New Roman" w:hint="eastAsia"/>
          <w:i/>
          <w:sz w:val="28"/>
        </w:rPr>
        <w:t>擬訂出各方利害關係人長期以來注的各項議題</w:t>
      </w:r>
      <w:r>
        <w:rPr>
          <w:rFonts w:ascii="Times New Roman" w:eastAsia="標楷體" w:hAnsi="Times New Roman" w:hint="eastAsia"/>
          <w:i/>
          <w:sz w:val="28"/>
        </w:rPr>
        <w:t>。</w:t>
      </w:r>
    </w:p>
    <w:p w:rsidR="00FE54FA" w:rsidRPr="00B77ACD" w:rsidRDefault="00FE54FA" w:rsidP="00DF1113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DF1113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111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545B2B" w:rsidRPr="00545B2B" w:rsidRDefault="00545B2B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5B2B">
        <w:rPr>
          <w:rFonts w:ascii="Times New Roman" w:eastAsia="標楷體" w:hAnsi="Times New Roman" w:hint="eastAsia"/>
          <w:sz w:val="28"/>
        </w:rPr>
        <w:t>日盛金融控股股份有限公司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以下簡稱本公司或日盛金控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係由日盛證券股份有限公司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以下簡稱日盛證券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與日盛國際商業銀行股份有限公司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以下簡稱日盛銀行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二家上櫃公司，以股份轉換方式籌組設立。</w:t>
      </w:r>
      <w:r w:rsidRPr="00545B2B">
        <w:rPr>
          <w:rFonts w:ascii="Times New Roman" w:eastAsia="標楷體" w:hAnsi="Times New Roman" w:hint="eastAsia"/>
          <w:sz w:val="28"/>
        </w:rPr>
        <w:t>2002</w:t>
      </w:r>
      <w:r w:rsidRPr="00545B2B">
        <w:rPr>
          <w:rFonts w:ascii="Times New Roman" w:eastAsia="標楷體" w:hAnsi="Times New Roman" w:hint="eastAsia"/>
          <w:sz w:val="28"/>
        </w:rPr>
        <w:t>年</w:t>
      </w:r>
      <w:r w:rsidRPr="00545B2B">
        <w:rPr>
          <w:rFonts w:ascii="Times New Roman" w:eastAsia="標楷體" w:hAnsi="Times New Roman" w:hint="eastAsia"/>
          <w:sz w:val="28"/>
        </w:rPr>
        <w:t>2</w:t>
      </w:r>
      <w:r w:rsidRPr="00545B2B">
        <w:rPr>
          <w:rFonts w:ascii="Times New Roman" w:eastAsia="標楷體" w:hAnsi="Times New Roman" w:hint="eastAsia"/>
          <w:sz w:val="28"/>
        </w:rPr>
        <w:t>月</w:t>
      </w:r>
      <w:r w:rsidRPr="00545B2B">
        <w:rPr>
          <w:rFonts w:ascii="Times New Roman" w:eastAsia="標楷體" w:hAnsi="Times New Roman" w:hint="eastAsia"/>
          <w:sz w:val="28"/>
        </w:rPr>
        <w:t>5</w:t>
      </w:r>
      <w:r w:rsidRPr="00545B2B">
        <w:rPr>
          <w:rFonts w:ascii="Times New Roman" w:eastAsia="標楷體" w:hAnsi="Times New Roman" w:hint="eastAsia"/>
          <w:sz w:val="28"/>
        </w:rPr>
        <w:t>日為股份轉換基準日，本公司股票於成立日即正式掛牌上櫃。</w:t>
      </w:r>
    </w:p>
    <w:p w:rsidR="00DF1113" w:rsidRDefault="00545B2B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5B2B">
        <w:rPr>
          <w:rFonts w:ascii="Times New Roman" w:eastAsia="標楷體" w:hAnsi="Times New Roman" w:hint="eastAsia"/>
          <w:sz w:val="28"/>
        </w:rPr>
        <w:t>日盛證券成立於</w:t>
      </w:r>
      <w:r w:rsidRPr="00545B2B">
        <w:rPr>
          <w:rFonts w:ascii="Times New Roman" w:eastAsia="標楷體" w:hAnsi="Times New Roman"/>
          <w:sz w:val="28"/>
        </w:rPr>
        <w:t>1961</w:t>
      </w:r>
      <w:r w:rsidRPr="00545B2B">
        <w:rPr>
          <w:rFonts w:ascii="Times New Roman" w:eastAsia="標楷體" w:hAnsi="Times New Roman" w:hint="eastAsia"/>
          <w:sz w:val="28"/>
        </w:rPr>
        <w:t>年，是台灣歷史最悠久的證券商之一。</w:t>
      </w:r>
      <w:r w:rsidRPr="00545B2B">
        <w:rPr>
          <w:rFonts w:ascii="Times New Roman" w:eastAsia="標楷體" w:hAnsi="Times New Roman"/>
          <w:sz w:val="28"/>
        </w:rPr>
        <w:t>1989</w:t>
      </w:r>
      <w:r w:rsidRPr="00545B2B">
        <w:rPr>
          <w:rFonts w:ascii="Times New Roman" w:eastAsia="標楷體" w:hAnsi="Times New Roman" w:hint="eastAsia"/>
          <w:sz w:val="28"/>
        </w:rPr>
        <w:t>年改制為综合券商，發展經纪、自營、承銷等資本市場業務。日盛銀行</w:t>
      </w:r>
      <w:r w:rsidRPr="00545B2B">
        <w:rPr>
          <w:rFonts w:ascii="Times New Roman" w:eastAsia="標楷體" w:hAnsi="Times New Roman" w:hint="eastAsia"/>
          <w:sz w:val="28"/>
        </w:rPr>
        <w:t>1992</w:t>
      </w:r>
      <w:r w:rsidRPr="00545B2B">
        <w:rPr>
          <w:rFonts w:ascii="Times New Roman" w:eastAsia="標楷體" w:hAnsi="Times New Roman" w:hint="eastAsia"/>
          <w:sz w:val="28"/>
        </w:rPr>
        <w:t>年開業，為台灣第一批獲准開辦的新銀行之一，授信與理財為主要核心業務。為擴展本公司業務範圍，</w:t>
      </w:r>
      <w:r w:rsidRPr="00545B2B">
        <w:rPr>
          <w:rFonts w:ascii="Times New Roman" w:eastAsia="標楷體" w:hAnsi="Times New Roman" w:hint="eastAsia"/>
          <w:sz w:val="28"/>
        </w:rPr>
        <w:t>2004</w:t>
      </w:r>
      <w:r w:rsidRPr="00545B2B">
        <w:rPr>
          <w:rFonts w:ascii="Times New Roman" w:eastAsia="標楷體" w:hAnsi="Times New Roman" w:hint="eastAsia"/>
          <w:sz w:val="28"/>
        </w:rPr>
        <w:t>年再轉投資設立日盛國際產物保險代理人股份有限公司</w:t>
      </w:r>
      <w:r w:rsidRPr="00545B2B">
        <w:rPr>
          <w:rFonts w:ascii="Times New Roman" w:eastAsia="標楷體" w:hAnsi="Times New Roman" w:hint="eastAsia"/>
          <w:sz w:val="28"/>
        </w:rPr>
        <w:t>(</w:t>
      </w:r>
      <w:r w:rsidRPr="00545B2B">
        <w:rPr>
          <w:rFonts w:ascii="Times New Roman" w:eastAsia="標楷體" w:hAnsi="Times New Roman" w:hint="eastAsia"/>
          <w:sz w:val="28"/>
        </w:rPr>
        <w:t>以下簡稱日盛產代</w:t>
      </w:r>
      <w:r w:rsidRPr="00545B2B">
        <w:rPr>
          <w:rFonts w:ascii="Times New Roman" w:eastAsia="標楷體" w:hAnsi="Times New Roman" w:hint="eastAsia"/>
          <w:sz w:val="28"/>
        </w:rPr>
        <w:t>)</w:t>
      </w:r>
      <w:r w:rsidRPr="00545B2B">
        <w:rPr>
          <w:rFonts w:ascii="Times New Roman" w:eastAsia="標楷體" w:hAnsi="Times New Roman" w:hint="eastAsia"/>
          <w:sz w:val="28"/>
        </w:rPr>
        <w:t>。日盛銀行秉持著「誠信、創新、服務」的經營理念，以「質量並重，穩定獲利」為目標，落實以顧客為尊，貫徹穩健經營、主動積極、忠實負責、效率追求的工作精神，兢兢業業地辛勤耕耘，以期厚實本行經營實力。</w:t>
      </w:r>
    </w:p>
    <w:p w:rsidR="00B77ACD" w:rsidRPr="00545B2B" w:rsidRDefault="00B77ACD" w:rsidP="00DF1113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8D1DBF" w:rsidRPr="000C014F" w:rsidRDefault="008D1DBF" w:rsidP="00DF111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7F7520" w:rsidRDefault="00A5496C" w:rsidP="007F752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5496C">
        <w:rPr>
          <w:rFonts w:ascii="Times New Roman" w:eastAsia="標楷體" w:hAnsi="Times New Roman" w:hint="eastAsia"/>
          <w:sz w:val="28"/>
        </w:rPr>
        <w:t>利害關係人注議題及其重要性</w:t>
      </w:r>
    </w:p>
    <w:p w:rsidR="00A5496C" w:rsidRDefault="00A5496C" w:rsidP="007F752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5496C">
        <w:rPr>
          <w:rFonts w:ascii="Times New Roman" w:eastAsia="標楷體" w:hAnsi="Times New Roman" w:hint="eastAsia"/>
          <w:sz w:val="28"/>
        </w:rPr>
        <w:t>日盛金控及旗下三家子公司</w:t>
      </w:r>
      <w:r w:rsidRPr="00A5496C">
        <w:rPr>
          <w:rFonts w:ascii="Times New Roman" w:eastAsia="標楷體" w:hAnsi="Times New Roman" w:hint="eastAsia"/>
          <w:sz w:val="28"/>
        </w:rPr>
        <w:t>(</w:t>
      </w:r>
      <w:r w:rsidRPr="00A5496C">
        <w:rPr>
          <w:rFonts w:ascii="Times New Roman" w:eastAsia="標楷體" w:hAnsi="Times New Roman" w:hint="eastAsia"/>
          <w:sz w:val="28"/>
        </w:rPr>
        <w:t>銀行、證券及保險代理</w:t>
      </w:r>
      <w:r w:rsidRPr="00A5496C">
        <w:rPr>
          <w:rFonts w:ascii="Times New Roman" w:eastAsia="標楷體" w:hAnsi="Times New Roman" w:hint="eastAsia"/>
          <w:sz w:val="28"/>
        </w:rPr>
        <w:t>)</w:t>
      </w:r>
      <w:r w:rsidRPr="00A5496C">
        <w:rPr>
          <w:rFonts w:hint="eastAsia"/>
        </w:rPr>
        <w:t xml:space="preserve"> </w:t>
      </w:r>
      <w:r w:rsidRPr="00A5496C">
        <w:rPr>
          <w:rFonts w:ascii="Times New Roman" w:eastAsia="標楷體" w:hAnsi="Times New Roman" w:hint="eastAsia"/>
          <w:sz w:val="28"/>
        </w:rPr>
        <w:t>推派之代表所組成的企業社會</w:t>
      </w:r>
      <w:r>
        <w:rPr>
          <w:rFonts w:ascii="Times New Roman" w:eastAsia="標楷體" w:hAnsi="Times New Roman" w:hint="eastAsia"/>
          <w:sz w:val="28"/>
        </w:rPr>
        <w:t>責任工作小組</w:t>
      </w:r>
      <w:r>
        <w:rPr>
          <w:rFonts w:ascii="Times New Roman" w:eastAsia="標楷體" w:hAnsi="Times New Roman" w:hint="eastAsia"/>
          <w:sz w:val="28"/>
        </w:rPr>
        <w:t>(</w:t>
      </w:r>
      <w:r w:rsidRPr="00A5496C">
        <w:rPr>
          <w:rFonts w:ascii="Times New Roman" w:eastAsia="標楷體" w:hAnsi="Times New Roman" w:hint="eastAsia"/>
          <w:sz w:val="28"/>
        </w:rPr>
        <w:t>包括總經理室、</w:t>
      </w:r>
      <w:r w:rsidRPr="00A5496C">
        <w:rPr>
          <w:rFonts w:ascii="Times New Roman" w:eastAsia="標楷體" w:hAnsi="Times New Roman" w:hint="eastAsia"/>
          <w:sz w:val="28"/>
        </w:rPr>
        <w:t xml:space="preserve"> </w:t>
      </w:r>
      <w:r w:rsidRPr="00A5496C">
        <w:rPr>
          <w:rFonts w:ascii="Times New Roman" w:eastAsia="標楷體" w:hAnsi="Times New Roman" w:hint="eastAsia"/>
          <w:sz w:val="28"/>
        </w:rPr>
        <w:t>財務規劃處</w:t>
      </w:r>
      <w:r>
        <w:rPr>
          <w:rFonts w:ascii="Times New Roman" w:eastAsia="標楷體" w:hAnsi="Times New Roman" w:hint="eastAsia"/>
          <w:sz w:val="28"/>
        </w:rPr>
        <w:t>、</w:t>
      </w:r>
      <w:r w:rsidRPr="00A5496C">
        <w:rPr>
          <w:rFonts w:ascii="Times New Roman" w:eastAsia="標楷體" w:hAnsi="Times New Roman" w:hint="eastAsia"/>
          <w:sz w:val="28"/>
        </w:rPr>
        <w:t>人力資源部</w:t>
      </w:r>
      <w:r>
        <w:rPr>
          <w:rFonts w:ascii="Times New Roman" w:eastAsia="標楷體" w:hAnsi="Times New Roman" w:hint="eastAsia"/>
          <w:sz w:val="28"/>
        </w:rPr>
        <w:t>、</w:t>
      </w:r>
      <w:r w:rsidRPr="00A5496C">
        <w:rPr>
          <w:rFonts w:ascii="Times New Roman" w:eastAsia="標楷體" w:hAnsi="Times New Roman" w:hint="eastAsia"/>
          <w:sz w:val="28"/>
        </w:rPr>
        <w:t>秘書</w:t>
      </w:r>
      <w:r>
        <w:rPr>
          <w:rFonts w:ascii="Times New Roman" w:eastAsia="標楷體" w:hAnsi="Times New Roman" w:hint="eastAsia"/>
          <w:sz w:val="28"/>
        </w:rPr>
        <w:t>部、</w:t>
      </w:r>
      <w:r w:rsidRPr="00A5496C">
        <w:rPr>
          <w:rFonts w:ascii="Times New Roman" w:eastAsia="標楷體" w:hAnsi="Times New Roman" w:hint="eastAsia"/>
          <w:sz w:val="28"/>
        </w:rPr>
        <w:t>投</w:t>
      </w:r>
      <w:r>
        <w:rPr>
          <w:rFonts w:ascii="Times New Roman" w:eastAsia="標楷體" w:hAnsi="Times New Roman" w:hint="eastAsia"/>
          <w:sz w:val="28"/>
        </w:rPr>
        <w:t>資人</w:t>
      </w:r>
      <w:r w:rsidRPr="00A5496C">
        <w:rPr>
          <w:rFonts w:ascii="Times New Roman" w:eastAsia="標楷體" w:hAnsi="Times New Roman" w:hint="eastAsia"/>
          <w:sz w:val="28"/>
        </w:rPr>
        <w:t>關係</w:t>
      </w:r>
      <w:r>
        <w:rPr>
          <w:rFonts w:ascii="Times New Roman" w:eastAsia="標楷體" w:hAnsi="Times New Roman" w:hint="eastAsia"/>
          <w:sz w:val="28"/>
        </w:rPr>
        <w:t>部、事務部、風險管理處、法令遵循暨法務處、稽核處、授信管理處及保險代理等</w:t>
      </w:r>
      <w:r>
        <w:rPr>
          <w:rFonts w:ascii="Times New Roman" w:eastAsia="標楷體" w:hAnsi="Times New Roman" w:hint="eastAsia"/>
          <w:sz w:val="28"/>
        </w:rPr>
        <w:t>)</w:t>
      </w:r>
      <w:r w:rsidRPr="00A5496C">
        <w:rPr>
          <w:rFonts w:hint="eastAsia"/>
        </w:rPr>
        <w:t xml:space="preserve"> </w:t>
      </w:r>
      <w:r w:rsidRPr="00A5496C">
        <w:rPr>
          <w:rFonts w:ascii="Times New Roman" w:eastAsia="標楷體" w:hAnsi="Times New Roman" w:hint="eastAsia"/>
          <w:sz w:val="28"/>
        </w:rPr>
        <w:t>共同討論及鑑別出與各單位業務職掌相關且會密切接觸之利害係人</w:t>
      </w:r>
      <w:r w:rsidRPr="00A5496C">
        <w:rPr>
          <w:rFonts w:ascii="Times New Roman" w:eastAsia="標楷體" w:hAnsi="Times New Roman" w:hint="eastAsia"/>
          <w:sz w:val="28"/>
        </w:rPr>
        <w:t>(</w:t>
      </w:r>
      <w:r w:rsidRPr="00A5496C">
        <w:rPr>
          <w:rFonts w:ascii="Times New Roman" w:eastAsia="標楷體" w:hAnsi="Times New Roman" w:hint="eastAsia"/>
          <w:sz w:val="28"/>
        </w:rPr>
        <w:t>此與金控法</w:t>
      </w:r>
      <w:r w:rsidRPr="00A5496C">
        <w:rPr>
          <w:rFonts w:ascii="Times New Roman" w:eastAsia="標楷體" w:hAnsi="Times New Roman" w:hint="eastAsia"/>
          <w:sz w:val="28"/>
        </w:rPr>
        <w:t>/</w:t>
      </w:r>
      <w:r w:rsidRPr="00A5496C">
        <w:rPr>
          <w:rFonts w:ascii="Times New Roman" w:eastAsia="標楷體" w:hAnsi="Times New Roman" w:hint="eastAsia"/>
          <w:sz w:val="28"/>
        </w:rPr>
        <w:t>銀行法所指之利害關係人不同</w:t>
      </w:r>
      <w:r w:rsidRPr="00A5496C">
        <w:rPr>
          <w:rFonts w:ascii="Times New Roman" w:eastAsia="標楷體" w:hAnsi="Times New Roman" w:hint="eastAsia"/>
          <w:sz w:val="28"/>
        </w:rPr>
        <w:t>)</w:t>
      </w:r>
      <w:r w:rsidRPr="00A5496C">
        <w:rPr>
          <w:rFonts w:ascii="Times New Roman" w:eastAsia="標楷體" w:hAnsi="Times New Roman" w:hint="eastAsia"/>
          <w:sz w:val="28"/>
        </w:rPr>
        <w:t>，並擬訂出各方利害關係人長期以來注的</w:t>
      </w:r>
      <w:r>
        <w:rPr>
          <w:rFonts w:ascii="Times New Roman" w:eastAsia="標楷體" w:hAnsi="Times New Roman" w:hint="eastAsia"/>
          <w:sz w:val="28"/>
        </w:rPr>
        <w:t>各</w:t>
      </w:r>
      <w:r w:rsidRPr="00A5496C">
        <w:rPr>
          <w:rFonts w:ascii="Times New Roman" w:eastAsia="標楷體" w:hAnsi="Times New Roman" w:hint="eastAsia"/>
          <w:sz w:val="28"/>
        </w:rPr>
        <w:t>項議題</w:t>
      </w:r>
      <w:r>
        <w:rPr>
          <w:rFonts w:ascii="Times New Roman" w:eastAsia="標楷體" w:hAnsi="Times New Roman" w:hint="eastAsia"/>
          <w:sz w:val="28"/>
        </w:rPr>
        <w:t>，</w:t>
      </w:r>
      <w:r w:rsidRPr="00A5496C">
        <w:rPr>
          <w:rFonts w:ascii="Times New Roman" w:eastAsia="標楷體" w:hAnsi="Times New Roman" w:hint="eastAsia"/>
          <w:sz w:val="28"/>
        </w:rPr>
        <w:t>經</w:t>
      </w:r>
      <w:r w:rsidRPr="00A5496C">
        <w:rPr>
          <w:rFonts w:ascii="Times New Roman" w:eastAsia="標楷體" w:hAnsi="Times New Roman" w:hint="eastAsia"/>
          <w:sz w:val="28"/>
        </w:rPr>
        <w:t xml:space="preserve"> </w:t>
      </w:r>
      <w:r w:rsidRPr="00A5496C">
        <w:rPr>
          <w:rFonts w:ascii="Times New Roman" w:eastAsia="標楷體" w:hAnsi="Times New Roman" w:hint="eastAsia"/>
          <w:sz w:val="28"/>
        </w:rPr>
        <w:t>內部討論後，歸納出重大議題</w:t>
      </w:r>
      <w:r>
        <w:rPr>
          <w:rFonts w:ascii="Times New Roman" w:eastAsia="標楷體" w:hAnsi="Times New Roman" w:hint="eastAsia"/>
          <w:sz w:val="28"/>
        </w:rPr>
        <w:t>，</w:t>
      </w:r>
      <w:r w:rsidRPr="00A5496C">
        <w:rPr>
          <w:rFonts w:ascii="Times New Roman" w:eastAsia="標楷體" w:hAnsi="Times New Roman" w:hint="eastAsia"/>
          <w:sz w:val="28"/>
        </w:rPr>
        <w:t>以鑑別</w:t>
      </w:r>
      <w:r>
        <w:rPr>
          <w:rFonts w:ascii="Times New Roman" w:eastAsia="標楷體" w:hAnsi="Times New Roman" w:hint="eastAsia"/>
          <w:sz w:val="28"/>
        </w:rPr>
        <w:t>重大議題</w:t>
      </w:r>
      <w:r w:rsidRPr="00A5496C">
        <w:rPr>
          <w:rFonts w:ascii="Times New Roman" w:eastAsia="標楷體" w:hAnsi="Times New Roman" w:hint="eastAsia"/>
          <w:sz w:val="28"/>
        </w:rPr>
        <w:t>所衝擊的邊界及</w:t>
      </w:r>
      <w:r>
        <w:rPr>
          <w:rFonts w:ascii="Times New Roman" w:eastAsia="標楷體" w:hAnsi="Times New Roman" w:hint="eastAsia"/>
          <w:sz w:val="28"/>
        </w:rPr>
        <w:t>對於公司營運的影響程度。</w:t>
      </w:r>
    </w:p>
    <w:p w:rsidR="00FB56C9" w:rsidRDefault="00FB56C9" w:rsidP="007F752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步驟</w:t>
      </w:r>
      <w:r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/>
          <w:sz w:val="28"/>
        </w:rPr>
        <w:t xml:space="preserve">. </w:t>
      </w:r>
      <w:r>
        <w:rPr>
          <w:rFonts w:ascii="Times New Roman" w:eastAsia="標楷體" w:hAnsi="Times New Roman" w:hint="eastAsia"/>
          <w:sz w:val="28"/>
        </w:rPr>
        <w:t>經過工作小組討論後，鑑別出主要的利害關係人，可分為</w:t>
      </w:r>
      <w:r>
        <w:rPr>
          <w:rFonts w:ascii="Times New Roman" w:eastAsia="標楷體" w:hAnsi="Times New Roman" w:hint="eastAsia"/>
          <w:sz w:val="28"/>
        </w:rPr>
        <w:t>6</w:t>
      </w:r>
      <w:r>
        <w:rPr>
          <w:rFonts w:ascii="Times New Roman" w:eastAsia="標楷體" w:hAnsi="Times New Roman" w:hint="eastAsia"/>
          <w:sz w:val="28"/>
        </w:rPr>
        <w:t>大群組如下：</w:t>
      </w:r>
    </w:p>
    <w:p w:rsidR="00FB56C9" w:rsidRDefault="00FB56C9" w:rsidP="007F752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/>
          <w:sz w:val="28"/>
        </w:rPr>
        <w:t>1)</w:t>
      </w:r>
      <w:r>
        <w:rPr>
          <w:rFonts w:ascii="Times New Roman" w:eastAsia="標楷體" w:hAnsi="Times New Roman" w:hint="eastAsia"/>
          <w:sz w:val="28"/>
        </w:rPr>
        <w:t>主管機關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>(2)</w:t>
      </w:r>
      <w:r>
        <w:rPr>
          <w:rFonts w:ascii="Times New Roman" w:eastAsia="標楷體" w:hAnsi="Times New Roman" w:hint="eastAsia"/>
          <w:sz w:val="28"/>
        </w:rPr>
        <w:t>股東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>(3)</w:t>
      </w:r>
      <w:r>
        <w:rPr>
          <w:rFonts w:ascii="Times New Roman" w:eastAsia="標楷體" w:hAnsi="Times New Roman" w:hint="eastAsia"/>
          <w:sz w:val="28"/>
        </w:rPr>
        <w:t>顧客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>(4)</w:t>
      </w:r>
      <w:r>
        <w:rPr>
          <w:rFonts w:ascii="Times New Roman" w:eastAsia="標楷體" w:hAnsi="Times New Roman" w:hint="eastAsia"/>
          <w:sz w:val="28"/>
        </w:rPr>
        <w:t>員工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>(5)</w:t>
      </w:r>
      <w:r>
        <w:rPr>
          <w:rFonts w:ascii="Times New Roman" w:eastAsia="標楷體" w:hAnsi="Times New Roman" w:hint="eastAsia"/>
          <w:sz w:val="28"/>
        </w:rPr>
        <w:t>供應商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>(6)</w:t>
      </w:r>
      <w:r>
        <w:rPr>
          <w:rFonts w:ascii="Times New Roman" w:eastAsia="標楷體" w:hAnsi="Times New Roman" w:hint="eastAsia"/>
          <w:sz w:val="28"/>
        </w:rPr>
        <w:t>社區</w:t>
      </w:r>
      <w:r>
        <w:rPr>
          <w:rFonts w:ascii="Times New Roman" w:eastAsia="標楷體" w:hAnsi="Times New Roman"/>
          <w:sz w:val="28"/>
        </w:rPr>
        <w:br/>
      </w:r>
      <w:r>
        <w:rPr>
          <w:rFonts w:ascii="Times New Roman" w:eastAsia="標楷體" w:hAnsi="Times New Roman" w:hint="eastAsia"/>
          <w:sz w:val="28"/>
        </w:rPr>
        <w:t>步驟</w:t>
      </w:r>
      <w:r>
        <w:rPr>
          <w:rFonts w:ascii="Times New Roman" w:eastAsia="標楷體" w:hAnsi="Times New Roman" w:hint="eastAsia"/>
          <w:sz w:val="28"/>
        </w:rPr>
        <w:t xml:space="preserve">2. </w:t>
      </w:r>
      <w:r>
        <w:rPr>
          <w:rFonts w:ascii="Times New Roman" w:eastAsia="標楷體" w:hAnsi="Times New Roman" w:hint="eastAsia"/>
          <w:sz w:val="28"/>
        </w:rPr>
        <w:t>針對前述</w:t>
      </w:r>
      <w:r>
        <w:rPr>
          <w:rFonts w:ascii="Times New Roman" w:eastAsia="標楷體" w:hAnsi="Times New Roman" w:hint="eastAsia"/>
          <w:sz w:val="28"/>
        </w:rPr>
        <w:t>6</w:t>
      </w:r>
      <w:r>
        <w:rPr>
          <w:rFonts w:ascii="Times New Roman" w:eastAsia="標楷體" w:hAnsi="Times New Roman" w:hint="eastAsia"/>
          <w:sz w:val="28"/>
        </w:rPr>
        <w:t>組主要的利害關係人，各單位都過日常工作的接觸，瞭解利害關係人所關切的重大議題，經由工作小組討論後，歸納彙整利害關係人對各項議題的重視程度</w:t>
      </w:r>
      <w:r w:rsidR="00863C5A">
        <w:rPr>
          <w:rFonts w:ascii="Times New Roman" w:eastAsia="標楷體" w:hAnsi="Times New Roman" w:hint="eastAsia"/>
          <w:sz w:val="28"/>
        </w:rPr>
        <w:t>及議題對於公司短期營運</w:t>
      </w:r>
      <w:r w:rsidR="00863C5A">
        <w:rPr>
          <w:rFonts w:ascii="Times New Roman" w:eastAsia="標楷體" w:hAnsi="Times New Roman" w:hint="eastAsia"/>
          <w:sz w:val="28"/>
        </w:rPr>
        <w:t>(</w:t>
      </w:r>
      <w:r w:rsidR="00863C5A">
        <w:rPr>
          <w:rFonts w:ascii="Times New Roman" w:eastAsia="標楷體" w:hAnsi="Times New Roman" w:hint="eastAsia"/>
          <w:sz w:val="28"/>
        </w:rPr>
        <w:t>壹年內</w:t>
      </w:r>
      <w:r w:rsidR="00863C5A">
        <w:rPr>
          <w:rFonts w:ascii="Times New Roman" w:eastAsia="標楷體" w:hAnsi="Times New Roman" w:hint="eastAsia"/>
          <w:sz w:val="28"/>
        </w:rPr>
        <w:t>)</w:t>
      </w:r>
      <w:r w:rsidR="00863C5A">
        <w:rPr>
          <w:rFonts w:ascii="Times New Roman" w:eastAsia="標楷體" w:hAnsi="Times New Roman" w:hint="eastAsia"/>
          <w:sz w:val="28"/>
        </w:rPr>
        <w:t>的影響程度，歸納繪製出重大性議題矩陣圖如下。</w:t>
      </w:r>
    </w:p>
    <w:p w:rsidR="00863C5A" w:rsidRDefault="00863C5A" w:rsidP="00863C5A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lastRenderedPageBreak/>
        <w:drawing>
          <wp:inline distT="0" distB="0" distL="0" distR="0">
            <wp:extent cx="4400000" cy="4580952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重大性議題矩陣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4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5A" w:rsidRPr="00FB56C9" w:rsidRDefault="00863C5A" w:rsidP="00863C5A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(1)</w:t>
      </w:r>
      <w:r>
        <w:rPr>
          <w:rFonts w:ascii="Times New Roman" w:eastAsia="標楷體" w:hAnsi="Times New Roman" w:hint="eastAsia"/>
          <w:sz w:val="28"/>
        </w:rPr>
        <w:t>品牌形象，</w:t>
      </w:r>
      <w:r>
        <w:rPr>
          <w:rFonts w:ascii="Times New Roman" w:eastAsia="標楷體" w:hAnsi="Times New Roman" w:hint="eastAsia"/>
          <w:sz w:val="28"/>
        </w:rPr>
        <w:t>(2)</w:t>
      </w:r>
      <w:r>
        <w:rPr>
          <w:rFonts w:ascii="Times New Roman" w:eastAsia="標楷體" w:hAnsi="Times New Roman" w:hint="eastAsia"/>
          <w:sz w:val="28"/>
        </w:rPr>
        <w:t>服務品質及顧客滿意度，</w:t>
      </w:r>
      <w:r>
        <w:rPr>
          <w:rFonts w:ascii="Times New Roman" w:eastAsia="標楷體" w:hAnsi="Times New Roman" w:hint="eastAsia"/>
          <w:sz w:val="28"/>
        </w:rPr>
        <w:t>(3)</w:t>
      </w:r>
      <w:r>
        <w:rPr>
          <w:rFonts w:ascii="Times New Roman" w:eastAsia="標楷體" w:hAnsi="Times New Roman" w:hint="eastAsia"/>
          <w:sz w:val="28"/>
        </w:rPr>
        <w:t>公司治理情形，</w:t>
      </w:r>
      <w:r>
        <w:rPr>
          <w:rFonts w:ascii="Times New Roman" w:eastAsia="標楷體" w:hAnsi="Times New Roman" w:hint="eastAsia"/>
          <w:sz w:val="28"/>
        </w:rPr>
        <w:t>(4)</w:t>
      </w:r>
      <w:r>
        <w:rPr>
          <w:rFonts w:ascii="Times New Roman" w:eastAsia="標楷體" w:hAnsi="Times New Roman" w:hint="eastAsia"/>
          <w:sz w:val="28"/>
        </w:rPr>
        <w:t>風險控管，</w:t>
      </w:r>
      <w:r>
        <w:rPr>
          <w:rFonts w:ascii="Times New Roman" w:eastAsia="標楷體" w:hAnsi="Times New Roman" w:hint="eastAsia"/>
          <w:sz w:val="28"/>
        </w:rPr>
        <w:t>(5)</w:t>
      </w:r>
      <w:r>
        <w:rPr>
          <w:rFonts w:ascii="Times New Roman" w:eastAsia="標楷體" w:hAnsi="Times New Roman" w:hint="eastAsia"/>
          <w:sz w:val="28"/>
        </w:rPr>
        <w:t>稽核業務制度，</w:t>
      </w:r>
      <w:r>
        <w:rPr>
          <w:rFonts w:ascii="Times New Roman" w:eastAsia="標楷體" w:hAnsi="Times New Roman" w:hint="eastAsia"/>
          <w:sz w:val="28"/>
        </w:rPr>
        <w:t>(6)</w:t>
      </w:r>
      <w:r>
        <w:rPr>
          <w:rFonts w:ascii="Times New Roman" w:eastAsia="標楷體" w:hAnsi="Times New Roman" w:hint="eastAsia"/>
          <w:sz w:val="28"/>
        </w:rPr>
        <w:t>隱私權議題，</w:t>
      </w:r>
      <w:r>
        <w:rPr>
          <w:rFonts w:ascii="Times New Roman" w:eastAsia="標楷體" w:hAnsi="Times New Roman" w:hint="eastAsia"/>
          <w:sz w:val="28"/>
        </w:rPr>
        <w:t>(7)</w:t>
      </w:r>
      <w:r>
        <w:rPr>
          <w:rFonts w:ascii="Times New Roman" w:eastAsia="標楷體" w:hAnsi="Times New Roman" w:hint="eastAsia"/>
          <w:sz w:val="28"/>
        </w:rPr>
        <w:t>資訊揭露透明度，</w:t>
      </w:r>
      <w:r>
        <w:rPr>
          <w:rFonts w:ascii="Times New Roman" w:eastAsia="標楷體" w:hAnsi="Times New Roman" w:hint="eastAsia"/>
          <w:sz w:val="28"/>
        </w:rPr>
        <w:t>(8)</w:t>
      </w:r>
      <w:r>
        <w:rPr>
          <w:rFonts w:ascii="Times New Roman" w:eastAsia="標楷體" w:hAnsi="Times New Roman" w:hint="eastAsia"/>
          <w:sz w:val="28"/>
        </w:rPr>
        <w:t>法令遵循，</w:t>
      </w:r>
      <w:r>
        <w:rPr>
          <w:rFonts w:ascii="Times New Roman" w:eastAsia="標楷體" w:hAnsi="Times New Roman" w:hint="eastAsia"/>
          <w:sz w:val="28"/>
        </w:rPr>
        <w:t>(9)</w:t>
      </w:r>
      <w:r>
        <w:rPr>
          <w:rFonts w:ascii="Times New Roman" w:eastAsia="標楷體" w:hAnsi="Times New Roman" w:hint="eastAsia"/>
          <w:sz w:val="28"/>
        </w:rPr>
        <w:t>保護消費者權益，</w:t>
      </w:r>
      <w:r>
        <w:rPr>
          <w:rFonts w:ascii="Times New Roman" w:eastAsia="標楷體" w:hAnsi="Times New Roman" w:hint="eastAsia"/>
          <w:sz w:val="28"/>
        </w:rPr>
        <w:t>(10)</w:t>
      </w:r>
      <w:r w:rsidR="000F4E9E">
        <w:rPr>
          <w:rFonts w:ascii="Times New Roman" w:eastAsia="標楷體" w:hAnsi="Times New Roman" w:hint="eastAsia"/>
          <w:sz w:val="28"/>
        </w:rPr>
        <w:t>公司佈局與永續經營，</w:t>
      </w:r>
      <w:r w:rsidR="000F4E9E">
        <w:rPr>
          <w:rFonts w:ascii="Times New Roman" w:eastAsia="標楷體" w:hAnsi="Times New Roman" w:hint="eastAsia"/>
          <w:sz w:val="28"/>
        </w:rPr>
        <w:t>(11)</w:t>
      </w:r>
      <w:r w:rsidR="000F4E9E">
        <w:rPr>
          <w:rFonts w:ascii="Times New Roman" w:eastAsia="標楷體" w:hAnsi="Times New Roman" w:hint="eastAsia"/>
          <w:sz w:val="28"/>
        </w:rPr>
        <w:t>營運績效，</w:t>
      </w:r>
      <w:r w:rsidR="000F4E9E">
        <w:rPr>
          <w:rFonts w:ascii="Times New Roman" w:eastAsia="標楷體" w:hAnsi="Times New Roman" w:hint="eastAsia"/>
          <w:sz w:val="28"/>
        </w:rPr>
        <w:t>(12)</w:t>
      </w:r>
      <w:r w:rsidR="000F4E9E">
        <w:rPr>
          <w:rFonts w:ascii="Times New Roman" w:eastAsia="標楷體" w:hAnsi="Times New Roman" w:hint="eastAsia"/>
          <w:sz w:val="28"/>
        </w:rPr>
        <w:t>社會公益，</w:t>
      </w:r>
      <w:r w:rsidR="000F4E9E">
        <w:rPr>
          <w:rFonts w:ascii="Times New Roman" w:eastAsia="標楷體" w:hAnsi="Times New Roman" w:hint="eastAsia"/>
          <w:sz w:val="28"/>
        </w:rPr>
        <w:t>(13)</w:t>
      </w:r>
      <w:r w:rsidR="000F4E9E">
        <w:rPr>
          <w:rFonts w:ascii="Times New Roman" w:eastAsia="標楷體" w:hAnsi="Times New Roman" w:hint="eastAsia"/>
          <w:sz w:val="28"/>
        </w:rPr>
        <w:t>產品便利性，</w:t>
      </w:r>
      <w:r w:rsidR="000F4E9E">
        <w:rPr>
          <w:rFonts w:ascii="Times New Roman" w:eastAsia="標楷體" w:hAnsi="Times New Roman" w:hint="eastAsia"/>
          <w:sz w:val="28"/>
        </w:rPr>
        <w:t>(14)</w:t>
      </w:r>
      <w:r w:rsidR="000F4E9E">
        <w:rPr>
          <w:rFonts w:ascii="Times New Roman" w:eastAsia="標楷體" w:hAnsi="Times New Roman" w:hint="eastAsia"/>
          <w:sz w:val="28"/>
        </w:rPr>
        <w:t>誠信經營，</w:t>
      </w:r>
      <w:r w:rsidR="000F4E9E">
        <w:rPr>
          <w:rFonts w:ascii="Times New Roman" w:eastAsia="標楷體" w:hAnsi="Times New Roman" w:hint="eastAsia"/>
          <w:sz w:val="28"/>
        </w:rPr>
        <w:t>(15)</w:t>
      </w:r>
      <w:r w:rsidR="000F4E9E">
        <w:rPr>
          <w:rFonts w:ascii="Times New Roman" w:eastAsia="標楷體" w:hAnsi="Times New Roman" w:hint="eastAsia"/>
          <w:sz w:val="28"/>
        </w:rPr>
        <w:t>顧客申訴機制，</w:t>
      </w:r>
      <w:r w:rsidR="000F4E9E">
        <w:rPr>
          <w:rFonts w:ascii="Times New Roman" w:eastAsia="標楷體" w:hAnsi="Times New Roman" w:hint="eastAsia"/>
          <w:sz w:val="28"/>
        </w:rPr>
        <w:t>(16)</w:t>
      </w:r>
      <w:r w:rsidR="000F4E9E">
        <w:rPr>
          <w:rFonts w:ascii="Times New Roman" w:eastAsia="標楷體" w:hAnsi="Times New Roman" w:hint="eastAsia"/>
          <w:sz w:val="28"/>
        </w:rPr>
        <w:t>勞工衛生安全，</w:t>
      </w:r>
      <w:r w:rsidR="000F4E9E">
        <w:rPr>
          <w:rFonts w:ascii="Times New Roman" w:eastAsia="標楷體" w:hAnsi="Times New Roman" w:hint="eastAsia"/>
          <w:sz w:val="28"/>
        </w:rPr>
        <w:t>(17)</w:t>
      </w:r>
      <w:r w:rsidR="000F4E9E">
        <w:rPr>
          <w:rFonts w:ascii="Times New Roman" w:eastAsia="標楷體" w:hAnsi="Times New Roman" w:hint="eastAsia"/>
          <w:sz w:val="28"/>
        </w:rPr>
        <w:t>人才發展與培育，</w:t>
      </w:r>
      <w:r w:rsidR="000F4E9E">
        <w:rPr>
          <w:rFonts w:ascii="Times New Roman" w:eastAsia="標楷體" w:hAnsi="Times New Roman" w:hint="eastAsia"/>
          <w:sz w:val="28"/>
        </w:rPr>
        <w:t>(18)</w:t>
      </w:r>
      <w:r w:rsidR="000F4E9E">
        <w:rPr>
          <w:rFonts w:ascii="Times New Roman" w:eastAsia="標楷體" w:hAnsi="Times New Roman" w:hint="eastAsia"/>
          <w:sz w:val="28"/>
        </w:rPr>
        <w:t>員工福利，</w:t>
      </w:r>
      <w:r w:rsidR="000F4E9E">
        <w:rPr>
          <w:rFonts w:ascii="Times New Roman" w:eastAsia="標楷體" w:hAnsi="Times New Roman" w:hint="eastAsia"/>
          <w:sz w:val="28"/>
        </w:rPr>
        <w:t>(19)</w:t>
      </w:r>
      <w:r w:rsidR="000F4E9E">
        <w:rPr>
          <w:rFonts w:ascii="Times New Roman" w:eastAsia="標楷體" w:hAnsi="Times New Roman" w:hint="eastAsia"/>
          <w:sz w:val="28"/>
        </w:rPr>
        <w:t>公平薪酬，</w:t>
      </w:r>
      <w:r w:rsidR="000F4E9E">
        <w:rPr>
          <w:rFonts w:ascii="Times New Roman" w:eastAsia="標楷體" w:hAnsi="Times New Roman" w:hint="eastAsia"/>
          <w:sz w:val="28"/>
        </w:rPr>
        <w:t>(20)</w:t>
      </w:r>
      <w:r w:rsidR="000F4E9E">
        <w:rPr>
          <w:rFonts w:ascii="Times New Roman" w:eastAsia="標楷體" w:hAnsi="Times New Roman" w:hint="eastAsia"/>
          <w:sz w:val="28"/>
        </w:rPr>
        <w:t>環境保護</w:t>
      </w:r>
    </w:p>
    <w:sectPr w:rsidR="00863C5A" w:rsidRPr="00FB56C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DB" w:rsidRDefault="00E647DB" w:rsidP="00256F30">
      <w:r>
        <w:separator/>
      </w:r>
    </w:p>
  </w:endnote>
  <w:endnote w:type="continuationSeparator" w:id="0">
    <w:p w:rsidR="00E647DB" w:rsidRDefault="00E647D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DB" w:rsidRDefault="00E647DB" w:rsidP="00256F30">
      <w:r>
        <w:separator/>
      </w:r>
    </w:p>
  </w:footnote>
  <w:footnote w:type="continuationSeparator" w:id="0">
    <w:p w:rsidR="00E647DB" w:rsidRDefault="00E647D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CD9"/>
    <w:multiLevelType w:val="hybridMultilevel"/>
    <w:tmpl w:val="D7080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E06D6"/>
    <w:multiLevelType w:val="hybridMultilevel"/>
    <w:tmpl w:val="42DA1598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BBF66C72">
      <w:start w:val="1"/>
      <w:numFmt w:val="upperLetter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D7F97"/>
    <w:multiLevelType w:val="hybridMultilevel"/>
    <w:tmpl w:val="1E168F4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5C20D9"/>
    <w:multiLevelType w:val="hybridMultilevel"/>
    <w:tmpl w:val="ABF8C2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4E9E"/>
    <w:rsid w:val="000F6D67"/>
    <w:rsid w:val="001067EC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1BF2"/>
    <w:rsid w:val="00343B44"/>
    <w:rsid w:val="00356D8C"/>
    <w:rsid w:val="0036375A"/>
    <w:rsid w:val="00371672"/>
    <w:rsid w:val="00377AF7"/>
    <w:rsid w:val="00380778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45B2B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7520"/>
    <w:rsid w:val="00806A26"/>
    <w:rsid w:val="008148BE"/>
    <w:rsid w:val="00827A71"/>
    <w:rsid w:val="00843165"/>
    <w:rsid w:val="00844056"/>
    <w:rsid w:val="00863C5A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E5891"/>
    <w:rsid w:val="008F027D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4E0C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5496C"/>
    <w:rsid w:val="00A704E1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AF03FF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77ACD"/>
    <w:rsid w:val="00B84036"/>
    <w:rsid w:val="00B95232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DF111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47DB"/>
    <w:rsid w:val="00E71491"/>
    <w:rsid w:val="00E956EC"/>
    <w:rsid w:val="00E957A6"/>
    <w:rsid w:val="00EB41CB"/>
    <w:rsid w:val="00EB7E4E"/>
    <w:rsid w:val="00EC083B"/>
    <w:rsid w:val="00EC5535"/>
    <w:rsid w:val="00EC76C1"/>
    <w:rsid w:val="00ED46DF"/>
    <w:rsid w:val="00EE2A52"/>
    <w:rsid w:val="00EF7396"/>
    <w:rsid w:val="00F03033"/>
    <w:rsid w:val="00F316DF"/>
    <w:rsid w:val="00F3307C"/>
    <w:rsid w:val="00F41DF2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6C9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6BF6577F-16AA-4E0A-AEE0-B89EF00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2017-12-28T03:40:00Z</dcterms:created>
  <dcterms:modified xsi:type="dcterms:W3CDTF">2018-01-09T07:22:00Z</dcterms:modified>
</cp:coreProperties>
</file>