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5A74" w14:textId="017186C8" w:rsidR="008D1DBF" w:rsidRPr="00B14B3C" w:rsidRDefault="00AE7504"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瓦城泰統</w:t>
      </w:r>
      <w:r w:rsidR="005F72AE" w:rsidRPr="00B14B3C">
        <w:rPr>
          <w:rFonts w:ascii="Times New Roman" w:eastAsia="標楷體" w:hAnsi="Times New Roman" w:cs="Times New Roman"/>
          <w:sz w:val="32"/>
          <w:szCs w:val="32"/>
        </w:rPr>
        <w:t>的</w:t>
      </w:r>
      <w:r w:rsidR="000C6737">
        <w:rPr>
          <w:rFonts w:ascii="Times New Roman" w:eastAsia="標楷體" w:hAnsi="Times New Roman" w:cs="Times New Roman" w:hint="eastAsia"/>
          <w:sz w:val="32"/>
          <w:szCs w:val="32"/>
        </w:rPr>
        <w:t>員工溝通管道</w:t>
      </w:r>
    </w:p>
    <w:p w14:paraId="622BF0AD" w14:textId="542D7843" w:rsidR="008D1DBF" w:rsidRPr="00D86136" w:rsidRDefault="00E136C8" w:rsidP="005D21B7">
      <w:pPr>
        <w:wordWrap w:val="0"/>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0C6737">
        <w:rPr>
          <w:rFonts w:ascii="Times New Roman" w:eastAsia="標楷體" w:hAnsi="Times New Roman" w:hint="eastAsia"/>
          <w:sz w:val="28"/>
          <w:szCs w:val="28"/>
        </w:rPr>
        <w:t>二十二</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0C6737">
        <w:rPr>
          <w:rFonts w:ascii="Times New Roman" w:eastAsia="標楷體" w:hAnsi="Times New Roman" w:hint="eastAsia"/>
          <w:sz w:val="28"/>
          <w:szCs w:val="28"/>
        </w:rPr>
        <w:t>進階</w:t>
      </w:r>
    </w:p>
    <w:p w14:paraId="4ABD0333" w14:textId="5A0CA447" w:rsidR="000C014F" w:rsidRDefault="000C014F" w:rsidP="00A9410C">
      <w:pPr>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395FB4">
        <w:rPr>
          <w:rFonts w:ascii="Times New Roman" w:eastAsia="標楷體" w:hAnsi="Times New Roman" w:hint="eastAsia"/>
        </w:rPr>
        <w:t>8</w:t>
      </w:r>
      <w:bookmarkStart w:id="0" w:name="_GoBack"/>
      <w:bookmarkEnd w:id="0"/>
      <w:r w:rsidR="00DA0BD0" w:rsidRPr="00D86136">
        <w:rPr>
          <w:rFonts w:ascii="Times New Roman" w:eastAsia="標楷體" w:hint="eastAsia"/>
        </w:rPr>
        <w:t>年</w:t>
      </w:r>
      <w:r w:rsidR="00265DDA">
        <w:rPr>
          <w:rFonts w:ascii="Times New Roman" w:eastAsia="標楷體" w:hint="eastAsia"/>
        </w:rPr>
        <w:t>瓦城泰統</w:t>
      </w:r>
      <w:r w:rsidRPr="00D86136">
        <w:rPr>
          <w:rFonts w:ascii="Times New Roman" w:eastAsia="標楷體"/>
        </w:rPr>
        <w:t>企業社會責任報告書</w:t>
      </w:r>
    </w:p>
    <w:p w14:paraId="50309A03" w14:textId="77777777" w:rsidR="005B016E" w:rsidRDefault="005B016E" w:rsidP="00A9410C">
      <w:pPr>
        <w:snapToGrid w:val="0"/>
        <w:spacing w:beforeLines="50" w:before="180" w:line="300" w:lineRule="auto"/>
        <w:ind w:left="331" w:hangingChars="138" w:hanging="331"/>
        <w:jc w:val="right"/>
        <w:rPr>
          <w:rFonts w:ascii="Times New Roman" w:eastAsia="標楷體"/>
        </w:rPr>
      </w:pPr>
    </w:p>
    <w:p w14:paraId="739140CD" w14:textId="6A1678CA" w:rsidR="002711CB" w:rsidRDefault="000C6737" w:rsidP="00A9410C">
      <w:pPr>
        <w:autoSpaceDE w:val="0"/>
        <w:autoSpaceDN w:val="0"/>
        <w:adjustRightInd w:val="0"/>
        <w:snapToGrid w:val="0"/>
        <w:rPr>
          <w:rFonts w:ascii="Times New Roman" w:eastAsia="標楷體" w:hAnsi="Times New Roman"/>
          <w:i/>
          <w:sz w:val="28"/>
        </w:rPr>
      </w:pPr>
      <w:r w:rsidRPr="000C6737">
        <w:rPr>
          <w:rFonts w:ascii="Times New Roman" w:eastAsia="標楷體" w:hAnsi="Times New Roman" w:hint="eastAsia"/>
          <w:i/>
          <w:sz w:val="28"/>
        </w:rPr>
        <w:t>瓦城泰統尊重多元意見及言論自由，高度重視和諧關係及同仁照顧，除定期召開勞資會議外，也於內部建立多元溝通平台</w:t>
      </w:r>
    </w:p>
    <w:p w14:paraId="266FDEE7" w14:textId="77777777" w:rsidR="005B016E" w:rsidRPr="00A37B22" w:rsidRDefault="005B016E" w:rsidP="00A9410C">
      <w:pPr>
        <w:autoSpaceDE w:val="0"/>
        <w:autoSpaceDN w:val="0"/>
        <w:adjustRightInd w:val="0"/>
        <w:snapToGrid w:val="0"/>
        <w:rPr>
          <w:rFonts w:ascii="標楷體" w:eastAsia="標楷體" w:hAnsi="標楷體"/>
          <w:i/>
          <w:kern w:val="0"/>
          <w:sz w:val="28"/>
          <w:szCs w:val="28"/>
        </w:rPr>
      </w:pPr>
    </w:p>
    <w:p w14:paraId="2CC70316" w14:textId="77777777" w:rsidR="00C27C75" w:rsidRPr="007F7E79" w:rsidRDefault="00C27C75" w:rsidP="002711CB">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69CE1B30" w14:textId="77777777" w:rsidR="004827B1" w:rsidRPr="004827B1" w:rsidRDefault="004827B1" w:rsidP="002711CB">
      <w:pPr>
        <w:snapToGrid w:val="0"/>
        <w:spacing w:beforeLines="50" w:before="180" w:line="360" w:lineRule="auto"/>
        <w:jc w:val="both"/>
        <w:rPr>
          <w:rFonts w:ascii="Times New Roman" w:eastAsia="標楷體" w:hAnsi="Times New Roman"/>
          <w:sz w:val="28"/>
          <w:szCs w:val="28"/>
        </w:rPr>
      </w:pPr>
      <w:r w:rsidRPr="004827B1">
        <w:rPr>
          <w:rFonts w:ascii="Times New Roman" w:eastAsia="標楷體" w:hAnsi="Times New Roman"/>
          <w:sz w:val="28"/>
          <w:szCs w:val="28"/>
        </w:rPr>
        <w:t>瓦城泰統集團於創立時即秉持「以真心為你創造顧客心中最好的餐廳」</w:t>
      </w:r>
      <w:r w:rsidRPr="004827B1">
        <w:rPr>
          <w:rFonts w:ascii="Times New Roman" w:eastAsia="標楷體" w:hAnsi="Times New Roman"/>
          <w:sz w:val="28"/>
          <w:szCs w:val="28"/>
        </w:rPr>
        <w:t xml:space="preserve"> </w:t>
      </w:r>
      <w:r w:rsidRPr="004827B1">
        <w:rPr>
          <w:rFonts w:ascii="Times New Roman" w:eastAsia="標楷體" w:hAnsi="Times New Roman"/>
          <w:sz w:val="28"/>
          <w:szCs w:val="28"/>
        </w:rPr>
        <w:t>為使命，成功地將泰國料理及湖南料理引進國內市場。</w:t>
      </w:r>
      <w:r w:rsidR="007F2CF3" w:rsidRPr="004827B1">
        <w:rPr>
          <w:rFonts w:ascii="Times New Roman" w:eastAsia="標楷體" w:hAnsi="Times New Roman"/>
          <w:sz w:val="28"/>
          <w:szCs w:val="28"/>
        </w:rPr>
        <w:t>瓦城泰統</w:t>
      </w:r>
      <w:r w:rsidRPr="004827B1">
        <w:rPr>
          <w:rFonts w:ascii="Times New Roman" w:eastAsia="標楷體" w:hAnsi="Times New Roman"/>
          <w:sz w:val="28"/>
          <w:szCs w:val="28"/>
        </w:rPr>
        <w:t>堅持最佳品質並保持創新，隨著市場變化及發掘消費者需求，由公司整合進行品牌形象的維新、穩定餐飲品質且持續精進、改善服務流程並提升熱忱，並以獨創的「東方爐炒廚房連鎖化系統」，成為台灣唯一能把複雜的東方菜系真正做到每一家分店、每一天、每一個餐期，都能有一致的美味</w:t>
      </w:r>
      <w:r w:rsidR="009D60B1">
        <w:rPr>
          <w:rFonts w:ascii="Times New Roman" w:eastAsia="標楷體" w:hAnsi="Times New Roman" w:hint="eastAsia"/>
          <w:sz w:val="28"/>
          <w:szCs w:val="28"/>
        </w:rPr>
        <w:t>。</w:t>
      </w:r>
    </w:p>
    <w:p w14:paraId="22F5E31F" w14:textId="77777777" w:rsidR="002711CB" w:rsidRDefault="002711CB" w:rsidP="002711CB">
      <w:pPr>
        <w:snapToGrid w:val="0"/>
        <w:spacing w:beforeLines="50" w:before="180" w:line="360" w:lineRule="auto"/>
        <w:jc w:val="both"/>
        <w:rPr>
          <w:rFonts w:ascii="Times New Roman" w:eastAsia="標楷體" w:hAnsi="Times New Roman"/>
          <w:b/>
          <w:sz w:val="28"/>
        </w:rPr>
      </w:pPr>
    </w:p>
    <w:p w14:paraId="4E16D834" w14:textId="77777777" w:rsidR="008D1DBF" w:rsidRDefault="008D1DBF" w:rsidP="002711CB">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5933EEE9" w14:textId="36335060" w:rsidR="000669BD" w:rsidRPr="000C6737" w:rsidRDefault="000C6737" w:rsidP="000C6737">
      <w:pPr>
        <w:snapToGrid w:val="0"/>
        <w:spacing w:beforeLines="50" w:before="180" w:line="360" w:lineRule="auto"/>
        <w:jc w:val="both"/>
        <w:rPr>
          <w:rFonts w:ascii="Times New Roman" w:eastAsia="標楷體" w:hAnsi="Times New Roman"/>
          <w:sz w:val="28"/>
          <w:szCs w:val="28"/>
        </w:rPr>
      </w:pPr>
      <w:r w:rsidRPr="004827B1">
        <w:rPr>
          <w:rFonts w:ascii="Times New Roman" w:eastAsia="標楷體" w:hAnsi="Times New Roman"/>
          <w:sz w:val="28"/>
          <w:szCs w:val="28"/>
        </w:rPr>
        <w:t>瓦城泰統</w:t>
      </w:r>
      <w:r w:rsidRPr="000C6737">
        <w:rPr>
          <w:rFonts w:ascii="Times New Roman" w:eastAsia="標楷體" w:hAnsi="Times New Roman" w:hint="eastAsia"/>
          <w:sz w:val="28"/>
          <w:szCs w:val="28"/>
        </w:rPr>
        <w:t>尊重多元意見及言論自由，高度重視和諧關係及同仁照顧，除定期召開勞資會議外，也於內部建立多元溝通平台，給予同仁安心且信賴的分享環境；溝通管道分別有專屬同仁的服務專線《夥伴服務專線：</w:t>
      </w:r>
      <w:r w:rsidRPr="000C6737">
        <w:rPr>
          <w:rFonts w:ascii="Times New Roman" w:eastAsia="標楷體" w:hAnsi="Times New Roman" w:hint="eastAsia"/>
          <w:sz w:val="28"/>
          <w:szCs w:val="28"/>
        </w:rPr>
        <w:t>0800-086-686</w:t>
      </w:r>
      <w:r w:rsidRPr="000C6737">
        <w:rPr>
          <w:rFonts w:ascii="Times New Roman" w:eastAsia="標楷體" w:hAnsi="Times New Roman" w:hint="eastAsia"/>
          <w:sz w:val="28"/>
          <w:szCs w:val="28"/>
        </w:rPr>
        <w:t>》、可隨時以</w:t>
      </w:r>
      <w:r w:rsidRPr="000C6737">
        <w:rPr>
          <w:rFonts w:ascii="Times New Roman" w:eastAsia="標楷體" w:hAnsi="Times New Roman" w:hint="eastAsia"/>
          <w:sz w:val="28"/>
          <w:szCs w:val="28"/>
        </w:rPr>
        <w:t>QR Code</w:t>
      </w:r>
      <w:r w:rsidRPr="000C6737">
        <w:rPr>
          <w:rFonts w:ascii="Times New Roman" w:eastAsia="標楷體" w:hAnsi="Times New Roman" w:hint="eastAsia"/>
          <w:sz w:val="28"/>
          <w:szCs w:val="28"/>
        </w:rPr>
        <w:t>條碼線上填寫的《夥伴</w:t>
      </w:r>
      <w:r w:rsidRPr="000C6737">
        <w:rPr>
          <w:rFonts w:ascii="Times New Roman" w:eastAsia="標楷體" w:hAnsi="Times New Roman" w:hint="eastAsia"/>
          <w:sz w:val="28"/>
          <w:szCs w:val="28"/>
        </w:rPr>
        <w:t>Talk</w:t>
      </w:r>
      <w:r w:rsidRPr="000C6737">
        <w:rPr>
          <w:rFonts w:ascii="Times New Roman" w:eastAsia="標楷體" w:hAnsi="Times New Roman" w:hint="eastAsia"/>
          <w:sz w:val="28"/>
          <w:szCs w:val="28"/>
        </w:rPr>
        <w:t>園地》表單、服務信箱《夥伴</w:t>
      </w:r>
      <w:r w:rsidRPr="000C6737">
        <w:rPr>
          <w:rFonts w:ascii="Times New Roman" w:eastAsia="標楷體" w:hAnsi="Times New Roman" w:hint="eastAsia"/>
          <w:sz w:val="28"/>
          <w:szCs w:val="28"/>
        </w:rPr>
        <w:t>E</w:t>
      </w:r>
      <w:r w:rsidRPr="000C6737">
        <w:rPr>
          <w:rFonts w:ascii="Times New Roman" w:eastAsia="標楷體" w:hAnsi="Times New Roman" w:hint="eastAsia"/>
          <w:sz w:val="28"/>
          <w:szCs w:val="28"/>
        </w:rPr>
        <w:t>見箱：</w:t>
      </w:r>
      <w:r w:rsidRPr="000C6737">
        <w:rPr>
          <w:rFonts w:ascii="Times New Roman" w:eastAsia="標楷體" w:hAnsi="Times New Roman" w:hint="eastAsia"/>
          <w:sz w:val="28"/>
          <w:szCs w:val="28"/>
        </w:rPr>
        <w:t xml:space="preserve">listening@ttfb.com </w:t>
      </w:r>
      <w:r w:rsidRPr="000C6737">
        <w:rPr>
          <w:rFonts w:ascii="Times New Roman" w:eastAsia="標楷體" w:hAnsi="Times New Roman" w:hint="eastAsia"/>
          <w:sz w:val="28"/>
          <w:szCs w:val="28"/>
        </w:rPr>
        <w:t>》以及《兩性平等專線：</w:t>
      </w:r>
      <w:r w:rsidRPr="000C6737">
        <w:rPr>
          <w:rFonts w:ascii="Times New Roman" w:eastAsia="標楷體" w:hAnsi="Times New Roman" w:hint="eastAsia"/>
          <w:sz w:val="28"/>
          <w:szCs w:val="28"/>
        </w:rPr>
        <w:t>02-8227-2636</w:t>
      </w:r>
      <w:r w:rsidRPr="000C6737">
        <w:rPr>
          <w:rFonts w:ascii="Times New Roman" w:eastAsia="標楷體" w:hAnsi="Times New Roman" w:hint="eastAsia"/>
          <w:sz w:val="28"/>
          <w:szCs w:val="28"/>
        </w:rPr>
        <w:t>》。以上管道皆由專職團隊服務，專心傾聽與受理同仁於工作、自我學習成長、同儕相處等任何的好想法或建</w:t>
      </w:r>
      <w:r w:rsidRPr="000C6737">
        <w:rPr>
          <w:rFonts w:ascii="Times New Roman" w:eastAsia="標楷體" w:hAnsi="Times New Roman" w:hint="eastAsia"/>
          <w:sz w:val="28"/>
          <w:szCs w:val="28"/>
        </w:rPr>
        <w:lastRenderedPageBreak/>
        <w:t>議，</w:t>
      </w:r>
      <w:r w:rsidRPr="000C6737">
        <w:rPr>
          <w:rFonts w:ascii="Times New Roman" w:eastAsia="標楷體" w:hAnsi="Times New Roman" w:hint="eastAsia"/>
          <w:sz w:val="28"/>
          <w:szCs w:val="28"/>
        </w:rPr>
        <w:t>2018</w:t>
      </w:r>
      <w:r w:rsidRPr="000C6737">
        <w:rPr>
          <w:rFonts w:ascii="Times New Roman" w:eastAsia="標楷體" w:hAnsi="Times New Roman" w:hint="eastAsia"/>
          <w:sz w:val="28"/>
          <w:szCs w:val="28"/>
        </w:rPr>
        <w:t>年度受理的同仁建議案件共</w:t>
      </w:r>
      <w:r w:rsidRPr="000C6737">
        <w:rPr>
          <w:rFonts w:ascii="Times New Roman" w:eastAsia="標楷體" w:hAnsi="Times New Roman" w:hint="eastAsia"/>
          <w:sz w:val="28"/>
          <w:szCs w:val="28"/>
        </w:rPr>
        <w:t>11</w:t>
      </w:r>
      <w:r w:rsidRPr="000C6737">
        <w:rPr>
          <w:rFonts w:ascii="Times New Roman" w:eastAsia="標楷體" w:hAnsi="Times New Roman" w:hint="eastAsia"/>
          <w:sz w:val="28"/>
          <w:szCs w:val="28"/>
        </w:rPr>
        <w:t>件，類型分別為內部團隊合作及員工福利優化政策，所有案件皆於制定的期限圓滿結案。</w:t>
      </w:r>
    </w:p>
    <w:p w14:paraId="22545B2C" w14:textId="77777777" w:rsidR="000C6737" w:rsidRPr="000C6737" w:rsidRDefault="000C6737" w:rsidP="000C6737">
      <w:pPr>
        <w:snapToGrid w:val="0"/>
        <w:spacing w:beforeLines="50" w:before="180" w:line="360" w:lineRule="auto"/>
        <w:jc w:val="both"/>
        <w:rPr>
          <w:rFonts w:ascii="Times New Roman" w:eastAsia="標楷體" w:hAnsi="Times New Roman"/>
          <w:sz w:val="28"/>
          <w:szCs w:val="28"/>
        </w:rPr>
      </w:pPr>
      <w:r w:rsidRPr="000C6737">
        <w:rPr>
          <w:rFonts w:ascii="Times New Roman" w:eastAsia="標楷體" w:hAnsi="Times New Roman" w:hint="eastAsia"/>
          <w:sz w:val="28"/>
          <w:szCs w:val="28"/>
        </w:rPr>
        <w:t>勞資會議</w:t>
      </w:r>
    </w:p>
    <w:p w14:paraId="5D3ED452" w14:textId="4D805E11" w:rsidR="000C6737" w:rsidRPr="000C6737" w:rsidRDefault="000C6737" w:rsidP="000C6737">
      <w:pPr>
        <w:snapToGrid w:val="0"/>
        <w:spacing w:beforeLines="50" w:before="180" w:line="360" w:lineRule="auto"/>
        <w:jc w:val="both"/>
        <w:rPr>
          <w:rFonts w:ascii="Times New Roman" w:eastAsia="標楷體" w:hAnsi="Times New Roman"/>
          <w:sz w:val="28"/>
          <w:szCs w:val="28"/>
        </w:rPr>
      </w:pPr>
      <w:r w:rsidRPr="004827B1">
        <w:rPr>
          <w:rFonts w:ascii="Times New Roman" w:eastAsia="標楷體" w:hAnsi="Times New Roman"/>
          <w:sz w:val="28"/>
          <w:szCs w:val="28"/>
        </w:rPr>
        <w:t>瓦城泰統</w:t>
      </w:r>
      <w:r w:rsidRPr="000C6737">
        <w:rPr>
          <w:rFonts w:ascii="Times New Roman" w:eastAsia="標楷體" w:hAnsi="Times New Roman" w:hint="eastAsia"/>
          <w:sz w:val="28"/>
          <w:szCs w:val="28"/>
        </w:rPr>
        <w:t>依法辦理勞資會議，至少每季開會一次，如有勞動條件的調整及年度休假計劃皆需經勞資會議同意，營運活動皆符合勞動相關法令，以保障同仁權益。</w:t>
      </w:r>
    </w:p>
    <w:p w14:paraId="38615934" w14:textId="2E30E641" w:rsidR="000669BD" w:rsidRPr="000C6737" w:rsidRDefault="000C6737" w:rsidP="000C6737">
      <w:pPr>
        <w:snapToGrid w:val="0"/>
        <w:spacing w:beforeLines="50" w:before="180" w:line="360" w:lineRule="auto"/>
        <w:jc w:val="both"/>
        <w:rPr>
          <w:rFonts w:ascii="Times New Roman" w:eastAsia="標楷體" w:hAnsi="Times New Roman"/>
          <w:sz w:val="28"/>
          <w:szCs w:val="28"/>
        </w:rPr>
      </w:pPr>
      <w:r w:rsidRPr="000C6737">
        <w:rPr>
          <w:rFonts w:ascii="Times New Roman" w:eastAsia="標楷體" w:hAnsi="Times New Roman" w:hint="eastAsia"/>
          <w:sz w:val="28"/>
          <w:szCs w:val="28"/>
        </w:rPr>
        <w:t>如遇重大營運變化欲中止合約時，恪遵勞動基準法相關法令規定以保障勞工工作權益依下列條件提前預告：若為「繼續工作三個月以上一年未滿者」，於十日前預告；若「繼續工作一年以上三年未滿者」，於二十日前預告；若「繼續工作三年以上者」，則於三十日前預告。</w:t>
      </w:r>
    </w:p>
    <w:p w14:paraId="5D4512F9" w14:textId="157FFFE1" w:rsidR="000C6737" w:rsidRPr="000C6737" w:rsidRDefault="000C6737" w:rsidP="000C6737">
      <w:pPr>
        <w:snapToGrid w:val="0"/>
        <w:spacing w:beforeLines="50" w:before="180" w:line="360" w:lineRule="auto"/>
        <w:jc w:val="both"/>
        <w:rPr>
          <w:rFonts w:ascii="Times New Roman" w:eastAsia="標楷體" w:hAnsi="Times New Roman"/>
          <w:sz w:val="28"/>
          <w:szCs w:val="28"/>
        </w:rPr>
      </w:pPr>
      <w:r w:rsidRPr="000C6737">
        <w:rPr>
          <w:rFonts w:ascii="Times New Roman" w:eastAsia="標楷體" w:hAnsi="Times New Roman" w:hint="eastAsia"/>
          <w:sz w:val="28"/>
          <w:szCs w:val="28"/>
        </w:rPr>
        <w:t>同仁申訴處理</w:t>
      </w:r>
    </w:p>
    <w:p w14:paraId="09A803B3" w14:textId="0044B4AF" w:rsidR="009D0FE8" w:rsidRPr="000C6737" w:rsidRDefault="000C6737" w:rsidP="000C6737">
      <w:pPr>
        <w:snapToGrid w:val="0"/>
        <w:spacing w:beforeLines="50" w:before="180" w:line="360" w:lineRule="auto"/>
        <w:jc w:val="both"/>
        <w:rPr>
          <w:rFonts w:ascii="Times New Roman" w:eastAsia="標楷體" w:hAnsi="Times New Roman"/>
          <w:sz w:val="28"/>
          <w:szCs w:val="28"/>
        </w:rPr>
      </w:pPr>
      <w:r w:rsidRPr="004827B1">
        <w:rPr>
          <w:rFonts w:ascii="Times New Roman" w:eastAsia="標楷體" w:hAnsi="Times New Roman"/>
          <w:sz w:val="28"/>
          <w:szCs w:val="28"/>
        </w:rPr>
        <w:t>瓦城泰統</w:t>
      </w:r>
      <w:r w:rsidRPr="000C6737">
        <w:rPr>
          <w:rFonts w:ascii="Times New Roman" w:eastAsia="標楷體" w:hAnsi="Times New Roman" w:hint="eastAsia"/>
          <w:sz w:val="28"/>
          <w:szCs w:val="28"/>
        </w:rPr>
        <w:t>接獲同仁申訴時，可由人力資源部受理，或於申訴</w:t>
      </w:r>
      <w:r w:rsidRPr="000C6737">
        <w:rPr>
          <w:rFonts w:ascii="Times New Roman" w:eastAsia="標楷體" w:hAnsi="Times New Roman"/>
          <w:sz w:val="28"/>
          <w:szCs w:val="28"/>
        </w:rPr>
        <w:t>7</w:t>
      </w:r>
      <w:r w:rsidRPr="000C6737">
        <w:rPr>
          <w:rFonts w:ascii="Times New Roman" w:eastAsia="標楷體" w:hAnsi="Times New Roman" w:hint="eastAsia"/>
          <w:sz w:val="28"/>
          <w:szCs w:val="28"/>
        </w:rPr>
        <w:t>日內成立調查小組進行調查、審議。員工遭遇任何性騷擾或不當對待事件，可以依此程序透過申訴管道直接向公司反應，</w:t>
      </w:r>
      <w:r w:rsidRPr="004827B1">
        <w:rPr>
          <w:rFonts w:ascii="Times New Roman" w:eastAsia="標楷體" w:hAnsi="Times New Roman"/>
          <w:sz w:val="28"/>
          <w:szCs w:val="28"/>
        </w:rPr>
        <w:t>瓦城泰統</w:t>
      </w:r>
      <w:r w:rsidRPr="000C6737">
        <w:rPr>
          <w:rFonts w:ascii="Times New Roman" w:eastAsia="標楷體" w:hAnsi="Times New Roman" w:hint="eastAsia"/>
          <w:sz w:val="28"/>
          <w:szCs w:val="28"/>
        </w:rPr>
        <w:t>對於檢舉者之身份機密性予以保障。</w:t>
      </w:r>
    </w:p>
    <w:sectPr w:rsidR="009D0FE8" w:rsidRPr="000C6737"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5BFF" w14:textId="77777777" w:rsidR="00F61AB4" w:rsidRDefault="00F61AB4" w:rsidP="00256F30">
      <w:r>
        <w:separator/>
      </w:r>
    </w:p>
  </w:endnote>
  <w:endnote w:type="continuationSeparator" w:id="0">
    <w:p w14:paraId="4F134A50"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3DAE" w14:textId="77777777" w:rsidR="00F61AB4" w:rsidRDefault="00F61AB4" w:rsidP="00256F30">
      <w:r>
        <w:separator/>
      </w:r>
    </w:p>
  </w:footnote>
  <w:footnote w:type="continuationSeparator" w:id="0">
    <w:p w14:paraId="4A6D35AB"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2420"/>
    <w:rsid w:val="00006283"/>
    <w:rsid w:val="00014111"/>
    <w:rsid w:val="0001642E"/>
    <w:rsid w:val="00025903"/>
    <w:rsid w:val="00033EA8"/>
    <w:rsid w:val="00064667"/>
    <w:rsid w:val="000669BD"/>
    <w:rsid w:val="00075E12"/>
    <w:rsid w:val="00080C2D"/>
    <w:rsid w:val="000939ED"/>
    <w:rsid w:val="00095470"/>
    <w:rsid w:val="000A048F"/>
    <w:rsid w:val="000A2CB6"/>
    <w:rsid w:val="000B02E9"/>
    <w:rsid w:val="000B7CD4"/>
    <w:rsid w:val="000C014F"/>
    <w:rsid w:val="000C6737"/>
    <w:rsid w:val="000D6812"/>
    <w:rsid w:val="000D7475"/>
    <w:rsid w:val="000E3427"/>
    <w:rsid w:val="000E3F46"/>
    <w:rsid w:val="000F2048"/>
    <w:rsid w:val="000F21E7"/>
    <w:rsid w:val="000F494A"/>
    <w:rsid w:val="000F4B24"/>
    <w:rsid w:val="000F6D67"/>
    <w:rsid w:val="001150A7"/>
    <w:rsid w:val="00123B8D"/>
    <w:rsid w:val="001279D4"/>
    <w:rsid w:val="0013726C"/>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E22C6"/>
    <w:rsid w:val="001F2E21"/>
    <w:rsid w:val="001F401F"/>
    <w:rsid w:val="001F7895"/>
    <w:rsid w:val="00204336"/>
    <w:rsid w:val="002046C5"/>
    <w:rsid w:val="00210D4F"/>
    <w:rsid w:val="00237CB8"/>
    <w:rsid w:val="002531D5"/>
    <w:rsid w:val="00254A72"/>
    <w:rsid w:val="00256F30"/>
    <w:rsid w:val="00257721"/>
    <w:rsid w:val="00265DDA"/>
    <w:rsid w:val="002711CB"/>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5FB4"/>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5852"/>
    <w:rsid w:val="00476139"/>
    <w:rsid w:val="004827B1"/>
    <w:rsid w:val="00491F32"/>
    <w:rsid w:val="004A134A"/>
    <w:rsid w:val="004C0EA5"/>
    <w:rsid w:val="004D36E4"/>
    <w:rsid w:val="004F34F9"/>
    <w:rsid w:val="004F5DD5"/>
    <w:rsid w:val="004F6340"/>
    <w:rsid w:val="00510FE4"/>
    <w:rsid w:val="00513565"/>
    <w:rsid w:val="00520C87"/>
    <w:rsid w:val="005317A2"/>
    <w:rsid w:val="00540852"/>
    <w:rsid w:val="00545641"/>
    <w:rsid w:val="005456B6"/>
    <w:rsid w:val="00554C94"/>
    <w:rsid w:val="00573627"/>
    <w:rsid w:val="0057608A"/>
    <w:rsid w:val="005B016E"/>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764C"/>
    <w:rsid w:val="006D6092"/>
    <w:rsid w:val="006D71F4"/>
    <w:rsid w:val="006D7CDB"/>
    <w:rsid w:val="006F0A0D"/>
    <w:rsid w:val="006F6BE5"/>
    <w:rsid w:val="00705DEB"/>
    <w:rsid w:val="00707E45"/>
    <w:rsid w:val="00726820"/>
    <w:rsid w:val="007356E1"/>
    <w:rsid w:val="00741D3F"/>
    <w:rsid w:val="00746A3E"/>
    <w:rsid w:val="00762D2F"/>
    <w:rsid w:val="00767C95"/>
    <w:rsid w:val="00770DFA"/>
    <w:rsid w:val="00774D0C"/>
    <w:rsid w:val="00782CAE"/>
    <w:rsid w:val="00787C40"/>
    <w:rsid w:val="00790D94"/>
    <w:rsid w:val="00792B5B"/>
    <w:rsid w:val="00795379"/>
    <w:rsid w:val="007A41B6"/>
    <w:rsid w:val="007B56C1"/>
    <w:rsid w:val="007C5F12"/>
    <w:rsid w:val="007C6812"/>
    <w:rsid w:val="007D5632"/>
    <w:rsid w:val="007E411B"/>
    <w:rsid w:val="007E5AEC"/>
    <w:rsid w:val="007F2CF3"/>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0FE8"/>
    <w:rsid w:val="009D46CF"/>
    <w:rsid w:val="009D60B1"/>
    <w:rsid w:val="009D7E38"/>
    <w:rsid w:val="009E572E"/>
    <w:rsid w:val="009F68CB"/>
    <w:rsid w:val="00A05663"/>
    <w:rsid w:val="00A154A7"/>
    <w:rsid w:val="00A36362"/>
    <w:rsid w:val="00A37B22"/>
    <w:rsid w:val="00A43F48"/>
    <w:rsid w:val="00A47D33"/>
    <w:rsid w:val="00A711D1"/>
    <w:rsid w:val="00A77AE4"/>
    <w:rsid w:val="00A80EB3"/>
    <w:rsid w:val="00A93585"/>
    <w:rsid w:val="00A9410C"/>
    <w:rsid w:val="00AA1A4D"/>
    <w:rsid w:val="00AA3CE3"/>
    <w:rsid w:val="00AA42CE"/>
    <w:rsid w:val="00AB53C4"/>
    <w:rsid w:val="00AC0B2A"/>
    <w:rsid w:val="00AC6F7C"/>
    <w:rsid w:val="00AE7504"/>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A0505"/>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4390"/>
    <w:rsid w:val="00D376CA"/>
    <w:rsid w:val="00D62EBA"/>
    <w:rsid w:val="00D65197"/>
    <w:rsid w:val="00D72176"/>
    <w:rsid w:val="00D77E91"/>
    <w:rsid w:val="00D82407"/>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484C597"/>
  <w15:docId w15:val="{AFDDE6B4-01FD-4202-B8EE-213D6CD1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2020-01-06T06:12:00Z</dcterms:created>
  <dcterms:modified xsi:type="dcterms:W3CDTF">2020-01-06T06:13:00Z</dcterms:modified>
</cp:coreProperties>
</file>