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3" w:rsidRPr="00854337" w:rsidRDefault="007C1C69" w:rsidP="00BA060C">
      <w:pPr>
        <w:jc w:val="center"/>
        <w:rPr>
          <w:rFonts w:ascii="Times New Roman" w:eastAsia="標楷體" w:hAnsi="Times New Roman"/>
          <w:sz w:val="32"/>
          <w:szCs w:val="32"/>
        </w:rPr>
      </w:pPr>
      <w:r w:rsidRPr="00854337">
        <w:rPr>
          <w:rFonts w:ascii="Times New Roman" w:eastAsia="標楷體" w:hAnsi="Times New Roman" w:hint="eastAsia"/>
          <w:sz w:val="32"/>
          <w:szCs w:val="32"/>
        </w:rPr>
        <w:t>統一企業</w:t>
      </w:r>
      <w:r w:rsidR="00A67E83" w:rsidRPr="00854337">
        <w:rPr>
          <w:rFonts w:ascii="Times New Roman" w:eastAsia="標楷體" w:hAnsi="Times New Roman"/>
          <w:sz w:val="32"/>
          <w:szCs w:val="32"/>
        </w:rPr>
        <w:t>的</w:t>
      </w:r>
      <w:r w:rsidRPr="00854337">
        <w:rPr>
          <w:rFonts w:ascii="Times New Roman" w:eastAsia="標楷體" w:hAnsi="Times New Roman" w:hint="eastAsia"/>
          <w:sz w:val="32"/>
          <w:szCs w:val="32"/>
        </w:rPr>
        <w:t>水資源管理</w:t>
      </w:r>
    </w:p>
    <w:p w:rsidR="00A67E83" w:rsidRPr="00854337" w:rsidRDefault="00BF1912" w:rsidP="00C22A13">
      <w:pPr>
        <w:wordWrap w:val="0"/>
        <w:jc w:val="right"/>
        <w:rPr>
          <w:rFonts w:ascii="Times New Roman" w:eastAsia="標楷體" w:hAnsi="Times New Roman"/>
          <w:sz w:val="28"/>
          <w:szCs w:val="28"/>
        </w:rPr>
      </w:pPr>
      <w:r w:rsidRPr="00854337">
        <w:rPr>
          <w:rFonts w:ascii="Times New Roman" w:eastAsia="標楷體" w:hAnsi="Times New Roman"/>
          <w:sz w:val="28"/>
          <w:szCs w:val="28"/>
        </w:rPr>
        <w:t>第</w:t>
      </w:r>
      <w:r w:rsidR="007C1C69" w:rsidRPr="00854337">
        <w:rPr>
          <w:rFonts w:ascii="Times New Roman" w:eastAsia="標楷體" w:hAnsi="Times New Roman" w:hint="eastAsia"/>
          <w:sz w:val="28"/>
          <w:szCs w:val="28"/>
        </w:rPr>
        <w:t>十七</w:t>
      </w:r>
      <w:r w:rsidR="00905B8C" w:rsidRPr="00854337">
        <w:rPr>
          <w:rFonts w:ascii="Times New Roman" w:eastAsia="標楷體" w:hAnsi="Times New Roman"/>
          <w:sz w:val="28"/>
          <w:szCs w:val="28"/>
        </w:rPr>
        <w:t>條</w:t>
      </w:r>
      <w:r w:rsidR="00A67E83" w:rsidRPr="00854337">
        <w:rPr>
          <w:rFonts w:ascii="Times New Roman" w:eastAsia="標楷體" w:hAnsi="Times New Roman"/>
          <w:sz w:val="28"/>
          <w:szCs w:val="28"/>
        </w:rPr>
        <w:t>等級：</w:t>
      </w:r>
      <w:r w:rsidR="00C22A13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A67E83" w:rsidRPr="00854337" w:rsidRDefault="00A67E83" w:rsidP="00BA060C">
      <w:pPr>
        <w:jc w:val="right"/>
        <w:rPr>
          <w:rFonts w:ascii="Times New Roman" w:eastAsia="標楷體" w:hAnsi="Times New Roman"/>
        </w:rPr>
      </w:pPr>
      <w:r w:rsidRPr="00854337">
        <w:rPr>
          <w:rFonts w:ascii="Times New Roman" w:eastAsia="標楷體" w:hAnsi="Times New Roman"/>
        </w:rPr>
        <w:t>資料來源：</w:t>
      </w:r>
      <w:r w:rsidRPr="00854337">
        <w:rPr>
          <w:rFonts w:ascii="Times New Roman" w:eastAsia="標楷體" w:hAnsi="Times New Roman"/>
        </w:rPr>
        <w:t>201</w:t>
      </w:r>
      <w:r w:rsidR="002E1142" w:rsidRPr="00854337">
        <w:rPr>
          <w:rFonts w:ascii="Times New Roman" w:eastAsia="標楷體" w:hAnsi="Times New Roman" w:hint="eastAsia"/>
        </w:rPr>
        <w:t>4</w:t>
      </w:r>
      <w:r w:rsidRPr="00854337">
        <w:rPr>
          <w:rFonts w:ascii="Times New Roman" w:eastAsia="標楷體" w:hAnsi="Times New Roman"/>
        </w:rPr>
        <w:t>年</w:t>
      </w:r>
      <w:r w:rsidR="007C1C69" w:rsidRPr="00854337">
        <w:rPr>
          <w:rFonts w:ascii="Times New Roman" w:eastAsia="標楷體" w:hAnsi="Times New Roman" w:hint="eastAsia"/>
        </w:rPr>
        <w:t>統一</w:t>
      </w:r>
      <w:proofErr w:type="gramStart"/>
      <w:r w:rsidR="007C1C69" w:rsidRPr="00854337">
        <w:rPr>
          <w:rFonts w:ascii="Times New Roman" w:eastAsia="標楷體" w:hAnsi="Times New Roman" w:hint="eastAsia"/>
        </w:rPr>
        <w:t>企業</w:t>
      </w:r>
      <w:r w:rsidRPr="00854337">
        <w:rPr>
          <w:rFonts w:ascii="Times New Roman" w:eastAsia="標楷體" w:hAnsi="Times New Roman"/>
        </w:rPr>
        <w:t>企業</w:t>
      </w:r>
      <w:proofErr w:type="gramEnd"/>
      <w:r w:rsidRPr="00854337">
        <w:rPr>
          <w:rFonts w:ascii="Times New Roman" w:eastAsia="標楷體" w:hAnsi="Times New Roman"/>
        </w:rPr>
        <w:t>社會責任報告書</w:t>
      </w:r>
    </w:p>
    <w:p w:rsidR="00A67E83" w:rsidRPr="00854337" w:rsidRDefault="00A67E83" w:rsidP="00BA060C">
      <w:pPr>
        <w:rPr>
          <w:rFonts w:ascii="Times New Roman" w:eastAsia="標楷體" w:hAnsi="Times New Roman"/>
        </w:rPr>
      </w:pPr>
    </w:p>
    <w:p w:rsidR="00FE27D5" w:rsidRPr="00854337" w:rsidRDefault="00C22A13" w:rsidP="00854337">
      <w:pPr>
        <w:snapToGrid w:val="0"/>
        <w:spacing w:beforeLines="50" w:before="180" w:line="300" w:lineRule="auto"/>
        <w:rPr>
          <w:rFonts w:ascii="Times New Roman" w:eastAsia="標楷體" w:hAnsi="Times New Roman"/>
          <w:i/>
          <w:sz w:val="28"/>
          <w:szCs w:val="28"/>
        </w:rPr>
      </w:pPr>
      <w:r w:rsidRPr="00C22A13">
        <w:rPr>
          <w:rFonts w:ascii="Times New Roman" w:eastAsia="標楷體" w:hAnsi="Times New Roman" w:hint="eastAsia"/>
          <w:i/>
          <w:sz w:val="28"/>
          <w:szCs w:val="28"/>
        </w:rPr>
        <w:t>統一企業在既有的「能源管理專案小組」架構下共同擬訂節水策略與執行方案，包括「水源開發」、「製程用水源頭改善」、「製程用水循環利用」、「</w:t>
      </w:r>
      <w:proofErr w:type="gramStart"/>
      <w:r w:rsidRPr="00C22A13">
        <w:rPr>
          <w:rFonts w:ascii="Times New Roman" w:eastAsia="標楷體" w:hAnsi="Times New Roman" w:hint="eastAsia"/>
          <w:i/>
          <w:sz w:val="28"/>
          <w:szCs w:val="28"/>
        </w:rPr>
        <w:t>管末廢水</w:t>
      </w:r>
      <w:proofErr w:type="gramEnd"/>
      <w:r w:rsidRPr="00C22A13">
        <w:rPr>
          <w:rFonts w:ascii="Times New Roman" w:eastAsia="標楷體" w:hAnsi="Times New Roman" w:hint="eastAsia"/>
          <w:i/>
          <w:sz w:val="28"/>
          <w:szCs w:val="28"/>
        </w:rPr>
        <w:t>回收」等，同時每月掌握水資源管理績效及台灣</w:t>
      </w:r>
      <w:proofErr w:type="gramStart"/>
      <w:r w:rsidRPr="00C22A13">
        <w:rPr>
          <w:rFonts w:ascii="Times New Roman" w:eastAsia="標楷體" w:hAnsi="Times New Roman" w:hint="eastAsia"/>
          <w:i/>
          <w:sz w:val="28"/>
          <w:szCs w:val="28"/>
        </w:rPr>
        <w:t>水情等資訊</w:t>
      </w:r>
      <w:proofErr w:type="gramEnd"/>
    </w:p>
    <w:p w:rsidR="007C1C69" w:rsidRPr="00854337" w:rsidRDefault="007C1C69" w:rsidP="00FE27D5">
      <w:pPr>
        <w:rPr>
          <w:rFonts w:ascii="Times New Roman" w:eastAsia="標楷體" w:hAnsi="Times New Roman"/>
          <w:i/>
          <w:sz w:val="28"/>
          <w:szCs w:val="28"/>
        </w:rPr>
      </w:pPr>
    </w:p>
    <w:p w:rsidR="00A67E83" w:rsidRPr="00854337" w:rsidRDefault="00A67E83" w:rsidP="00854337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854337">
        <w:rPr>
          <w:rFonts w:ascii="Times New Roman" w:eastAsia="標楷體" w:hAnsi="Times New Roman"/>
          <w:b/>
          <w:sz w:val="28"/>
          <w:szCs w:val="28"/>
        </w:rPr>
        <w:t>企業概述</w:t>
      </w:r>
    </w:p>
    <w:p w:rsidR="007C1C69" w:rsidRPr="00854337" w:rsidRDefault="007C1C69" w:rsidP="0085433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54337">
        <w:rPr>
          <w:rFonts w:ascii="Times New Roman" w:eastAsia="標楷體" w:hAnsi="Times New Roman" w:hint="eastAsia"/>
          <w:sz w:val="28"/>
          <w:szCs w:val="28"/>
        </w:rPr>
        <w:t>統一企業從座落於台南永康的麵粉廠，發展到今日的國際化集團企業版圖，不但亦步亦趨地跟著時代脈動、掌握消費者的生活變遷，更創新求變</w:t>
      </w:r>
      <w:proofErr w:type="gramStart"/>
      <w:r w:rsidRPr="00854337">
        <w:rPr>
          <w:rFonts w:ascii="Times New Roman" w:eastAsia="標楷體" w:hAnsi="Times New Roman" w:hint="eastAsia"/>
          <w:sz w:val="28"/>
          <w:szCs w:val="28"/>
        </w:rPr>
        <w:t>引領著</w:t>
      </w:r>
      <w:proofErr w:type="gramEnd"/>
      <w:r w:rsidRPr="00854337">
        <w:rPr>
          <w:rFonts w:ascii="Times New Roman" w:eastAsia="標楷體" w:hAnsi="Times New Roman" w:hint="eastAsia"/>
          <w:sz w:val="28"/>
          <w:szCs w:val="28"/>
        </w:rPr>
        <w:t>時代潮流。在適當的時機、於適當的市場、投入適當的產品或產業，與既有資源加以整合運用、跨業延伸核心優勢，建構集團化經營模式，創造出相乘的綜效。</w:t>
      </w:r>
    </w:p>
    <w:p w:rsidR="007C1C69" w:rsidRDefault="007C1C69" w:rsidP="0085433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54337">
        <w:rPr>
          <w:rFonts w:ascii="Times New Roman" w:eastAsia="標楷體" w:hAnsi="Times New Roman" w:hint="eastAsia"/>
          <w:sz w:val="28"/>
          <w:szCs w:val="28"/>
        </w:rPr>
        <w:t>統一企業放眼佈局為國際品牌，積極於中國、印尼、泰國、越南、菲律賓及美國等</w:t>
      </w:r>
      <w:proofErr w:type="gramStart"/>
      <w:r w:rsidRPr="00854337">
        <w:rPr>
          <w:rFonts w:ascii="Times New Roman" w:eastAsia="標楷體" w:hAnsi="Times New Roman" w:hint="eastAsia"/>
          <w:sz w:val="28"/>
          <w:szCs w:val="28"/>
        </w:rPr>
        <w:t>佈</w:t>
      </w:r>
      <w:proofErr w:type="gramEnd"/>
      <w:r w:rsidRPr="00854337">
        <w:rPr>
          <w:rFonts w:ascii="Times New Roman" w:eastAsia="標楷體" w:hAnsi="Times New Roman" w:hint="eastAsia"/>
          <w:sz w:val="28"/>
          <w:szCs w:val="28"/>
        </w:rPr>
        <w:t>點，在「國際化」與「聚焦經營」兩大策略下，未來統一企業集團除持續與國際知名企業共同投資合作，以吸收國際化經營的觀念與技術外，更將藉由深耕大陸與亞洲市場進而邁向全球市場，為提供消費者一個安心、開心與健康快樂的樂活環境而努力不懈！</w:t>
      </w:r>
    </w:p>
    <w:p w:rsidR="00854337" w:rsidRDefault="00854337" w:rsidP="0085433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A67E83" w:rsidRPr="00854337" w:rsidRDefault="00A67E83" w:rsidP="00854337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 w:rsidRPr="00854337">
        <w:rPr>
          <w:rFonts w:ascii="Times New Roman" w:eastAsia="標楷體" w:hAnsi="Times New Roman"/>
          <w:b/>
          <w:sz w:val="28"/>
          <w:szCs w:val="28"/>
        </w:rPr>
        <w:t>案例描述</w:t>
      </w:r>
    </w:p>
    <w:p w:rsidR="00FE27D5" w:rsidRPr="00854337" w:rsidRDefault="007C1C69" w:rsidP="0085433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54337">
        <w:rPr>
          <w:rFonts w:ascii="Times New Roman" w:eastAsia="標楷體" w:hAnsi="Times New Roman" w:hint="eastAsia"/>
          <w:sz w:val="28"/>
          <w:szCs w:val="28"/>
        </w:rPr>
        <w:t>節水策略與作法</w:t>
      </w:r>
    </w:p>
    <w:p w:rsidR="007C1C69" w:rsidRPr="00854337" w:rsidRDefault="007C1C69" w:rsidP="0085433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54337">
        <w:rPr>
          <w:rFonts w:ascii="Times New Roman" w:eastAsia="標楷體" w:hAnsi="Times New Roman" w:hint="eastAsia"/>
          <w:sz w:val="28"/>
          <w:szCs w:val="28"/>
        </w:rPr>
        <w:t>統一企業在既有的「能源管理專案小組」架構下，除針對節能管理外，也會共同擬訂節水策略與執行方案，包括「水源開發」、「製程用水源頭改善」、「製程用水循環利用」、「</w:t>
      </w:r>
      <w:proofErr w:type="gramStart"/>
      <w:r w:rsidRPr="00854337">
        <w:rPr>
          <w:rFonts w:ascii="Times New Roman" w:eastAsia="標楷體" w:hAnsi="Times New Roman" w:hint="eastAsia"/>
          <w:sz w:val="28"/>
          <w:szCs w:val="28"/>
        </w:rPr>
        <w:t>管末廢水</w:t>
      </w:r>
      <w:proofErr w:type="gramEnd"/>
      <w:r w:rsidRPr="00854337">
        <w:rPr>
          <w:rFonts w:ascii="Times New Roman" w:eastAsia="標楷體" w:hAnsi="Times New Roman" w:hint="eastAsia"/>
          <w:sz w:val="28"/>
          <w:szCs w:val="28"/>
        </w:rPr>
        <w:t>回收」等，同時每月掌握</w:t>
      </w:r>
      <w:r w:rsidRPr="00854337">
        <w:rPr>
          <w:rFonts w:ascii="Times New Roman" w:eastAsia="標楷體" w:hAnsi="Times New Roman" w:hint="eastAsia"/>
          <w:sz w:val="28"/>
          <w:szCs w:val="28"/>
        </w:rPr>
        <w:lastRenderedPageBreak/>
        <w:t>水資源管理績效及台灣</w:t>
      </w:r>
      <w:proofErr w:type="gramStart"/>
      <w:r w:rsidRPr="00854337">
        <w:rPr>
          <w:rFonts w:ascii="Times New Roman" w:eastAsia="標楷體" w:hAnsi="Times New Roman" w:hint="eastAsia"/>
          <w:sz w:val="28"/>
          <w:szCs w:val="28"/>
        </w:rPr>
        <w:t>水情等資訊</w:t>
      </w:r>
      <w:proofErr w:type="gramEnd"/>
      <w:r w:rsidRPr="00854337">
        <w:rPr>
          <w:rFonts w:ascii="Times New Roman" w:eastAsia="標楷體" w:hAnsi="Times New Roman" w:hint="eastAsia"/>
          <w:sz w:val="28"/>
          <w:szCs w:val="28"/>
        </w:rPr>
        <w:t>。除此之外，也透過海報、標語與教育課程等多元方式宣導，</w:t>
      </w:r>
      <w:proofErr w:type="gramStart"/>
      <w:r w:rsidRPr="00854337">
        <w:rPr>
          <w:rFonts w:ascii="Times New Roman" w:eastAsia="標楷體" w:hAnsi="Times New Roman" w:hint="eastAsia"/>
          <w:sz w:val="28"/>
          <w:szCs w:val="28"/>
        </w:rPr>
        <w:t>讓節水</w:t>
      </w:r>
      <w:proofErr w:type="gramEnd"/>
      <w:r w:rsidRPr="00854337">
        <w:rPr>
          <w:rFonts w:ascii="Times New Roman" w:eastAsia="標楷體" w:hAnsi="Times New Roman" w:hint="eastAsia"/>
          <w:sz w:val="28"/>
          <w:szCs w:val="28"/>
        </w:rPr>
        <w:t>觀念融入規劃、設計、生產及至辦公生活的每</w:t>
      </w:r>
      <w:proofErr w:type="gramStart"/>
      <w:r w:rsidRPr="00854337">
        <w:rPr>
          <w:rFonts w:ascii="Times New Roman" w:eastAsia="標楷體" w:hAnsi="Times New Roman" w:hint="eastAsia"/>
          <w:sz w:val="28"/>
          <w:szCs w:val="28"/>
        </w:rPr>
        <w:t>個</w:t>
      </w:r>
      <w:proofErr w:type="gramEnd"/>
      <w:r w:rsidRPr="00854337">
        <w:rPr>
          <w:rFonts w:ascii="Times New Roman" w:eastAsia="標楷體" w:hAnsi="Times New Roman" w:hint="eastAsia"/>
          <w:sz w:val="28"/>
          <w:szCs w:val="28"/>
        </w:rPr>
        <w:t>細節。</w:t>
      </w:r>
    </w:p>
    <w:p w:rsidR="007C1C69" w:rsidRPr="00854337" w:rsidRDefault="007C1C69" w:rsidP="0085433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54337">
        <w:rPr>
          <w:rFonts w:ascii="Times New Roman" w:eastAsia="標楷體" w:hAnsi="Times New Roman" w:hint="eastAsia"/>
          <w:sz w:val="28"/>
          <w:szCs w:val="28"/>
        </w:rPr>
        <w:t>水源開發</w:t>
      </w:r>
    </w:p>
    <w:p w:rsidR="007C1C69" w:rsidRPr="00854337" w:rsidRDefault="007C1C69" w:rsidP="00854337">
      <w:pPr>
        <w:pStyle w:val="a3"/>
        <w:numPr>
          <w:ilvl w:val="0"/>
          <w:numId w:val="10"/>
        </w:numPr>
        <w:snapToGrid w:val="0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854337">
        <w:rPr>
          <w:rFonts w:ascii="Times New Roman" w:eastAsia="標楷體" w:hAnsi="Times New Roman" w:hint="eastAsia"/>
          <w:sz w:val="28"/>
          <w:szCs w:val="28"/>
        </w:rPr>
        <w:t>雨水：新廠建廠階段即增設雨水回收設備，以回收雨水供冷卻水塔與沖廁所使用。</w:t>
      </w:r>
    </w:p>
    <w:p w:rsidR="007C1C69" w:rsidRPr="00854337" w:rsidRDefault="007C1C69" w:rsidP="00854337">
      <w:pPr>
        <w:pStyle w:val="a3"/>
        <w:numPr>
          <w:ilvl w:val="0"/>
          <w:numId w:val="10"/>
        </w:numPr>
        <w:snapToGrid w:val="0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854337">
        <w:rPr>
          <w:rFonts w:ascii="Times New Roman" w:eastAsia="標楷體" w:hAnsi="Times New Roman" w:hint="eastAsia"/>
          <w:sz w:val="28"/>
          <w:szCs w:val="28"/>
        </w:rPr>
        <w:t>空調冷凝水：回收至清水系統或作為冷卻水塔補充水。</w:t>
      </w:r>
    </w:p>
    <w:p w:rsidR="007C1C69" w:rsidRPr="00854337" w:rsidRDefault="007C1C69" w:rsidP="0085433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54337">
        <w:rPr>
          <w:rFonts w:ascii="Times New Roman" w:eastAsia="標楷體" w:hAnsi="Times New Roman" w:hint="eastAsia"/>
          <w:sz w:val="28"/>
          <w:szCs w:val="28"/>
        </w:rPr>
        <w:t>製程用水之源頭改善</w:t>
      </w:r>
    </w:p>
    <w:p w:rsidR="007C1C69" w:rsidRPr="00854337" w:rsidRDefault="007C1C69" w:rsidP="00854337">
      <w:pPr>
        <w:pStyle w:val="a3"/>
        <w:numPr>
          <w:ilvl w:val="0"/>
          <w:numId w:val="11"/>
        </w:numPr>
        <w:snapToGrid w:val="0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854337">
        <w:rPr>
          <w:rFonts w:ascii="Times New Roman" w:eastAsia="標楷體" w:hAnsi="Times New Roman" w:hint="eastAsia"/>
          <w:sz w:val="28"/>
          <w:szCs w:val="28"/>
        </w:rPr>
        <w:t>選用低耗水機台，並建立「用水平衡圖管理」掌控各生產廠機台合理用水量，作為生產廠用水回收率及節水率計算之依據。</w:t>
      </w:r>
    </w:p>
    <w:p w:rsidR="007C1C69" w:rsidRPr="00854337" w:rsidRDefault="007C1C69" w:rsidP="0085433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54337">
        <w:rPr>
          <w:rFonts w:ascii="Times New Roman" w:eastAsia="標楷體" w:hAnsi="Times New Roman" w:hint="eastAsia"/>
          <w:sz w:val="28"/>
          <w:szCs w:val="28"/>
        </w:rPr>
        <w:t>製程用水循環利用</w:t>
      </w:r>
    </w:p>
    <w:p w:rsidR="007C1C69" w:rsidRPr="00854337" w:rsidRDefault="007C1C69" w:rsidP="00854337">
      <w:pPr>
        <w:pStyle w:val="a3"/>
        <w:numPr>
          <w:ilvl w:val="0"/>
          <w:numId w:val="11"/>
        </w:numPr>
        <w:snapToGrid w:val="0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854337">
        <w:rPr>
          <w:rFonts w:ascii="Times New Roman" w:eastAsia="標楷體" w:hAnsi="Times New Roman" w:hint="eastAsia"/>
          <w:sz w:val="28"/>
          <w:szCs w:val="28"/>
        </w:rPr>
        <w:t>將水回收擴展至各設備冷凝水回收再利用，</w:t>
      </w:r>
      <w:r w:rsidRPr="0085433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854337">
        <w:rPr>
          <w:rFonts w:ascii="Times New Roman" w:eastAsia="標楷體" w:hAnsi="Times New Roman" w:hint="eastAsia"/>
          <w:sz w:val="28"/>
          <w:szCs w:val="28"/>
        </w:rPr>
        <w:t>同時減少廢水產生。例如：蒸汽冷凝水回收、</w:t>
      </w:r>
      <w:r w:rsidRPr="00854337">
        <w:rPr>
          <w:rFonts w:ascii="Times New Roman" w:eastAsia="標楷體" w:hAnsi="Times New Roman" w:hint="eastAsia"/>
          <w:sz w:val="28"/>
          <w:szCs w:val="28"/>
        </w:rPr>
        <w:t>RO</w:t>
      </w:r>
      <w:r w:rsidRPr="00854337">
        <w:rPr>
          <w:rFonts w:ascii="Times New Roman" w:eastAsia="標楷體" w:hAnsi="Times New Roman" w:hint="eastAsia"/>
          <w:sz w:val="28"/>
          <w:szCs w:val="28"/>
        </w:rPr>
        <w:t>廢水排放水回收、成品</w:t>
      </w:r>
      <w:proofErr w:type="gramStart"/>
      <w:r w:rsidRPr="00854337">
        <w:rPr>
          <w:rFonts w:ascii="Times New Roman" w:eastAsia="標楷體" w:hAnsi="Times New Roman" w:hint="eastAsia"/>
          <w:sz w:val="28"/>
          <w:szCs w:val="28"/>
        </w:rPr>
        <w:t>桶夾套</w:t>
      </w:r>
      <w:proofErr w:type="gramEnd"/>
      <w:r w:rsidRPr="00854337">
        <w:rPr>
          <w:rFonts w:ascii="Times New Roman" w:eastAsia="標楷體" w:hAnsi="Times New Roman" w:hint="eastAsia"/>
          <w:sz w:val="28"/>
          <w:szCs w:val="28"/>
        </w:rPr>
        <w:t>冰水回收等。</w:t>
      </w:r>
    </w:p>
    <w:p w:rsidR="007C1C69" w:rsidRPr="00854337" w:rsidRDefault="007C1C69" w:rsidP="0085433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proofErr w:type="gramStart"/>
      <w:r w:rsidRPr="00854337">
        <w:rPr>
          <w:rFonts w:ascii="Times New Roman" w:eastAsia="標楷體" w:hAnsi="Times New Roman" w:hint="eastAsia"/>
          <w:sz w:val="28"/>
          <w:szCs w:val="28"/>
        </w:rPr>
        <w:t>管末廢水</w:t>
      </w:r>
      <w:proofErr w:type="gramEnd"/>
      <w:r w:rsidRPr="00854337">
        <w:rPr>
          <w:rFonts w:ascii="Times New Roman" w:eastAsia="標楷體" w:hAnsi="Times New Roman" w:hint="eastAsia"/>
          <w:sz w:val="28"/>
          <w:szCs w:val="28"/>
        </w:rPr>
        <w:t>回收</w:t>
      </w:r>
    </w:p>
    <w:p w:rsidR="007C1C69" w:rsidRPr="00854337" w:rsidRDefault="007C1C69" w:rsidP="00854337">
      <w:pPr>
        <w:pStyle w:val="a3"/>
        <w:numPr>
          <w:ilvl w:val="0"/>
          <w:numId w:val="11"/>
        </w:numPr>
        <w:snapToGrid w:val="0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854337">
        <w:rPr>
          <w:rFonts w:ascii="Times New Roman" w:eastAsia="標楷體" w:hAnsi="Times New Roman" w:hint="eastAsia"/>
          <w:sz w:val="28"/>
          <w:szCs w:val="28"/>
        </w:rPr>
        <w:t>依機台廢水特性分類，運轉期間不定期檢測排放水質，於廢水處理場有效處理及回收。例如：製程酸、鹼性排水回收系統，經處理監控後回收至清水系統或導入冷卻水塔等次級用水。</w:t>
      </w:r>
    </w:p>
    <w:p w:rsidR="007C1C69" w:rsidRPr="00854337" w:rsidRDefault="007C1C69" w:rsidP="0085433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54337">
        <w:rPr>
          <w:rFonts w:ascii="Times New Roman" w:eastAsia="標楷體" w:hAnsi="Times New Roman" w:hint="eastAsia"/>
          <w:sz w:val="28"/>
          <w:szCs w:val="28"/>
        </w:rPr>
        <w:t xml:space="preserve">2014 </w:t>
      </w:r>
      <w:r w:rsidRPr="00854337">
        <w:rPr>
          <w:rFonts w:ascii="Times New Roman" w:eastAsia="標楷體" w:hAnsi="Times New Roman" w:hint="eastAsia"/>
          <w:sz w:val="28"/>
          <w:szCs w:val="28"/>
        </w:rPr>
        <w:t>年主要推動節約用水案有新市飲一廠降低清淨機循環用水量、冰品廠</w:t>
      </w:r>
      <w:r w:rsidRPr="00854337">
        <w:rPr>
          <w:rFonts w:ascii="Times New Roman" w:eastAsia="標楷體" w:hAnsi="Times New Roman" w:hint="eastAsia"/>
          <w:sz w:val="28"/>
          <w:szCs w:val="28"/>
        </w:rPr>
        <w:t xml:space="preserve">RO </w:t>
      </w:r>
      <w:r w:rsidRPr="00854337">
        <w:rPr>
          <w:rFonts w:ascii="Times New Roman" w:eastAsia="標楷體" w:hAnsi="Times New Roman" w:hint="eastAsia"/>
          <w:sz w:val="28"/>
          <w:szCs w:val="28"/>
        </w:rPr>
        <w:t>機製程排放水再利用；以及楊梅乳一廠降低</w:t>
      </w:r>
      <w:r w:rsidR="00854337" w:rsidRPr="00854337">
        <w:rPr>
          <w:rFonts w:ascii="Times New Roman" w:eastAsia="標楷體" w:hAnsi="Times New Roman"/>
          <w:sz w:val="28"/>
          <w:szCs w:val="28"/>
        </w:rPr>
        <w:t>ESL</w:t>
      </w:r>
      <w:r w:rsidR="00854337" w:rsidRPr="0085433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854337">
        <w:rPr>
          <w:rFonts w:ascii="Times New Roman" w:eastAsia="標楷體" w:hAnsi="Times New Roman" w:hint="eastAsia"/>
          <w:sz w:val="28"/>
          <w:szCs w:val="28"/>
        </w:rPr>
        <w:t>(</w:t>
      </w:r>
      <w:proofErr w:type="spellStart"/>
      <w:r w:rsidRPr="00854337">
        <w:rPr>
          <w:rFonts w:ascii="Times New Roman" w:eastAsia="標楷體" w:hAnsi="Times New Roman" w:hint="eastAsia"/>
          <w:sz w:val="28"/>
          <w:szCs w:val="28"/>
        </w:rPr>
        <w:t>ExtendedShelfLife</w:t>
      </w:r>
      <w:proofErr w:type="spellEnd"/>
      <w:r w:rsidRPr="00854337">
        <w:rPr>
          <w:rFonts w:ascii="Times New Roman" w:eastAsia="標楷體" w:hAnsi="Times New Roman" w:hint="eastAsia"/>
          <w:sz w:val="28"/>
          <w:szCs w:val="28"/>
        </w:rPr>
        <w:t>)</w:t>
      </w:r>
      <w:r w:rsidRPr="00854337">
        <w:rPr>
          <w:rFonts w:ascii="Times New Roman" w:eastAsia="標楷體" w:hAnsi="Times New Roman" w:hint="eastAsia"/>
          <w:sz w:val="28"/>
          <w:szCs w:val="28"/>
        </w:rPr>
        <w:t>製程水能源損耗、飲一廠降低殺菌設備軟水使用量等，</w:t>
      </w:r>
      <w:proofErr w:type="gramStart"/>
      <w:r w:rsidRPr="00854337">
        <w:rPr>
          <w:rFonts w:ascii="Times New Roman" w:eastAsia="標楷體" w:hAnsi="Times New Roman" w:hint="eastAsia"/>
          <w:sz w:val="28"/>
          <w:szCs w:val="28"/>
        </w:rPr>
        <w:t>總節水量</w:t>
      </w:r>
      <w:proofErr w:type="gramEnd"/>
      <w:r w:rsidRPr="00854337">
        <w:rPr>
          <w:rFonts w:ascii="Times New Roman" w:eastAsia="標楷體" w:hAnsi="Times New Roman" w:hint="eastAsia"/>
          <w:sz w:val="28"/>
          <w:szCs w:val="28"/>
        </w:rPr>
        <w:t>約</w:t>
      </w:r>
      <w:r w:rsidR="00C22A13">
        <w:rPr>
          <w:rFonts w:ascii="Times New Roman" w:eastAsia="標楷體" w:hAnsi="Times New Roman" w:hint="eastAsia"/>
          <w:sz w:val="28"/>
          <w:szCs w:val="28"/>
        </w:rPr>
        <w:t>60.58</w:t>
      </w:r>
      <w:r w:rsidRPr="00854337">
        <w:rPr>
          <w:rFonts w:ascii="Times New Roman" w:eastAsia="標楷體" w:hAnsi="Times New Roman" w:hint="eastAsia"/>
          <w:sz w:val="28"/>
          <w:szCs w:val="28"/>
        </w:rPr>
        <w:t>千噸，相當</w:t>
      </w:r>
      <w:r w:rsidR="00C22A13">
        <w:rPr>
          <w:rFonts w:ascii="Times New Roman" w:eastAsia="標楷體" w:hAnsi="Times New Roman" w:hint="eastAsia"/>
          <w:sz w:val="28"/>
          <w:szCs w:val="28"/>
        </w:rPr>
        <w:t>32</w:t>
      </w:r>
      <w:r w:rsidRPr="00854337">
        <w:rPr>
          <w:rFonts w:ascii="Times New Roman" w:eastAsia="標楷體" w:hAnsi="Times New Roman" w:hint="eastAsia"/>
          <w:sz w:val="28"/>
          <w:szCs w:val="28"/>
        </w:rPr>
        <w:t>座標準泳池的水量，績效相當可觀。在回收水的部分，</w:t>
      </w:r>
      <w:r w:rsidR="00C22A13">
        <w:rPr>
          <w:rFonts w:ascii="Times New Roman" w:eastAsia="標楷體" w:hAnsi="Times New Roman" w:hint="eastAsia"/>
          <w:sz w:val="28"/>
          <w:szCs w:val="28"/>
        </w:rPr>
        <w:t>2014</w:t>
      </w:r>
      <w:r w:rsidRPr="00854337">
        <w:rPr>
          <w:rFonts w:ascii="Times New Roman" w:eastAsia="標楷體" w:hAnsi="Times New Roman" w:hint="eastAsia"/>
          <w:sz w:val="28"/>
          <w:szCs w:val="28"/>
        </w:rPr>
        <w:t>年各廠蒸汽冷凝水回收約</w:t>
      </w:r>
      <w:r w:rsidR="00C22A13">
        <w:rPr>
          <w:rFonts w:ascii="Times New Roman" w:eastAsia="標楷體" w:hAnsi="Times New Roman" w:hint="eastAsia"/>
          <w:sz w:val="28"/>
          <w:szCs w:val="28"/>
        </w:rPr>
        <w:t>107.84</w:t>
      </w:r>
      <w:r w:rsidRPr="00854337">
        <w:rPr>
          <w:rFonts w:ascii="Times New Roman" w:eastAsia="標楷體" w:hAnsi="Times New Roman" w:hint="eastAsia"/>
          <w:sz w:val="28"/>
          <w:szCs w:val="28"/>
        </w:rPr>
        <w:t>千噸；</w:t>
      </w:r>
      <w:r w:rsidRPr="00854337">
        <w:rPr>
          <w:rFonts w:ascii="Times New Roman" w:eastAsia="標楷體" w:hAnsi="Times New Roman" w:hint="eastAsia"/>
          <w:sz w:val="28"/>
          <w:szCs w:val="28"/>
        </w:rPr>
        <w:t>RO</w:t>
      </w:r>
      <w:r w:rsidRPr="00854337">
        <w:rPr>
          <w:rFonts w:ascii="Times New Roman" w:eastAsia="標楷體" w:hAnsi="Times New Roman" w:hint="eastAsia"/>
          <w:sz w:val="28"/>
          <w:szCs w:val="28"/>
        </w:rPr>
        <w:t>廢水回收水量約</w:t>
      </w:r>
      <w:r w:rsidRPr="00854337">
        <w:rPr>
          <w:rFonts w:ascii="Times New Roman" w:eastAsia="標楷體" w:hAnsi="Times New Roman" w:hint="eastAsia"/>
          <w:sz w:val="28"/>
          <w:szCs w:val="28"/>
        </w:rPr>
        <w:t xml:space="preserve">24.17 </w:t>
      </w:r>
      <w:r w:rsidRPr="00854337">
        <w:rPr>
          <w:rFonts w:ascii="Times New Roman" w:eastAsia="標楷體" w:hAnsi="Times New Roman" w:hint="eastAsia"/>
          <w:sz w:val="28"/>
          <w:szCs w:val="28"/>
        </w:rPr>
        <w:t>千噸；製程用水回收量約</w:t>
      </w:r>
      <w:r w:rsidRPr="00854337">
        <w:rPr>
          <w:rFonts w:ascii="Times New Roman" w:eastAsia="標楷體" w:hAnsi="Times New Roman" w:hint="eastAsia"/>
          <w:sz w:val="28"/>
          <w:szCs w:val="28"/>
        </w:rPr>
        <w:t xml:space="preserve">267.97 </w:t>
      </w:r>
      <w:r w:rsidRPr="00854337">
        <w:rPr>
          <w:rFonts w:ascii="Times New Roman" w:eastAsia="標楷體" w:hAnsi="Times New Roman" w:hint="eastAsia"/>
          <w:sz w:val="28"/>
          <w:szCs w:val="28"/>
        </w:rPr>
        <w:t>千噸，合計總用水回收量達</w:t>
      </w:r>
      <w:r w:rsidRPr="00854337">
        <w:rPr>
          <w:rFonts w:ascii="Times New Roman" w:eastAsia="標楷體" w:hAnsi="Times New Roman" w:hint="eastAsia"/>
          <w:sz w:val="28"/>
          <w:szCs w:val="28"/>
        </w:rPr>
        <w:t>6.3%</w:t>
      </w:r>
      <w:r w:rsidRPr="00854337">
        <w:rPr>
          <w:rFonts w:ascii="Times New Roman" w:eastAsia="標楷體" w:hAnsi="Times New Roman" w:hint="eastAsia"/>
          <w:sz w:val="28"/>
          <w:szCs w:val="28"/>
        </w:rPr>
        <w:t>。</w:t>
      </w:r>
    </w:p>
    <w:sectPr w:rsidR="007C1C69" w:rsidRPr="008543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D3" w:rsidRDefault="005441D3" w:rsidP="00B1044F">
      <w:r>
        <w:separator/>
      </w:r>
    </w:p>
  </w:endnote>
  <w:endnote w:type="continuationSeparator" w:id="0">
    <w:p w:rsidR="005441D3" w:rsidRDefault="005441D3" w:rsidP="00B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D3" w:rsidRDefault="005441D3" w:rsidP="00B1044F">
      <w:r>
        <w:separator/>
      </w:r>
    </w:p>
  </w:footnote>
  <w:footnote w:type="continuationSeparator" w:id="0">
    <w:p w:rsidR="005441D3" w:rsidRDefault="005441D3" w:rsidP="00B1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6E6"/>
    <w:multiLevelType w:val="hybridMultilevel"/>
    <w:tmpl w:val="9A2E4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885461"/>
    <w:multiLevelType w:val="hybridMultilevel"/>
    <w:tmpl w:val="DC485D00"/>
    <w:lvl w:ilvl="0" w:tplc="AA0C0E52"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75006C"/>
    <w:multiLevelType w:val="hybridMultilevel"/>
    <w:tmpl w:val="95F2CF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6206DC"/>
    <w:multiLevelType w:val="hybridMultilevel"/>
    <w:tmpl w:val="16BA2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39579E"/>
    <w:multiLevelType w:val="hybridMultilevel"/>
    <w:tmpl w:val="1DAA7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61A495F"/>
    <w:multiLevelType w:val="hybridMultilevel"/>
    <w:tmpl w:val="43184F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83C2F91"/>
    <w:multiLevelType w:val="hybridMultilevel"/>
    <w:tmpl w:val="20828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CE33662"/>
    <w:multiLevelType w:val="hybridMultilevel"/>
    <w:tmpl w:val="3692D2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5873679"/>
    <w:multiLevelType w:val="hybridMultilevel"/>
    <w:tmpl w:val="6DBEAC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79D14C6"/>
    <w:multiLevelType w:val="hybridMultilevel"/>
    <w:tmpl w:val="6BF87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A04E4A"/>
    <w:multiLevelType w:val="hybridMultilevel"/>
    <w:tmpl w:val="8D5CA6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3"/>
    <w:rsid w:val="000211CC"/>
    <w:rsid w:val="000C48D9"/>
    <w:rsid w:val="000E72E7"/>
    <w:rsid w:val="001E3031"/>
    <w:rsid w:val="001E5566"/>
    <w:rsid w:val="00292863"/>
    <w:rsid w:val="002A1ABC"/>
    <w:rsid w:val="002E1142"/>
    <w:rsid w:val="00344853"/>
    <w:rsid w:val="003C4CB9"/>
    <w:rsid w:val="00405B97"/>
    <w:rsid w:val="004B6614"/>
    <w:rsid w:val="0052203E"/>
    <w:rsid w:val="005441D3"/>
    <w:rsid w:val="005750E1"/>
    <w:rsid w:val="00632221"/>
    <w:rsid w:val="006D1F25"/>
    <w:rsid w:val="0074047E"/>
    <w:rsid w:val="007469EB"/>
    <w:rsid w:val="007B6B46"/>
    <w:rsid w:val="007C1C69"/>
    <w:rsid w:val="00845C43"/>
    <w:rsid w:val="00854337"/>
    <w:rsid w:val="00870C32"/>
    <w:rsid w:val="008B0F1F"/>
    <w:rsid w:val="00905B8C"/>
    <w:rsid w:val="00913480"/>
    <w:rsid w:val="00923F14"/>
    <w:rsid w:val="009549E6"/>
    <w:rsid w:val="009A11AE"/>
    <w:rsid w:val="009B67C9"/>
    <w:rsid w:val="00A020BC"/>
    <w:rsid w:val="00A42639"/>
    <w:rsid w:val="00A57517"/>
    <w:rsid w:val="00A67E83"/>
    <w:rsid w:val="00A94059"/>
    <w:rsid w:val="00B1044F"/>
    <w:rsid w:val="00B12C43"/>
    <w:rsid w:val="00B1608E"/>
    <w:rsid w:val="00B51ED9"/>
    <w:rsid w:val="00BA060C"/>
    <w:rsid w:val="00BF1912"/>
    <w:rsid w:val="00C01EF8"/>
    <w:rsid w:val="00C22A13"/>
    <w:rsid w:val="00C523B2"/>
    <w:rsid w:val="00C659CB"/>
    <w:rsid w:val="00C75961"/>
    <w:rsid w:val="00CA630E"/>
    <w:rsid w:val="00CC7937"/>
    <w:rsid w:val="00DD4C69"/>
    <w:rsid w:val="00DF77D1"/>
    <w:rsid w:val="00EA0DF6"/>
    <w:rsid w:val="00EA72B5"/>
    <w:rsid w:val="00EF1EB2"/>
    <w:rsid w:val="00FC0C83"/>
    <w:rsid w:val="00FE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BCSD20150824</dc:creator>
  <cp:lastModifiedBy>RYAN</cp:lastModifiedBy>
  <cp:revision>6</cp:revision>
  <dcterms:created xsi:type="dcterms:W3CDTF">2015-12-25T02:52:00Z</dcterms:created>
  <dcterms:modified xsi:type="dcterms:W3CDTF">2015-12-25T06:41:00Z</dcterms:modified>
</cp:coreProperties>
</file>