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D86136" w:rsidRDefault="0001642E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美食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>
        <w:rPr>
          <w:rFonts w:ascii="Times New Roman" w:eastAsia="標楷體" w:hAnsi="Times New Roman" w:hint="eastAsia"/>
          <w:sz w:val="32"/>
          <w:szCs w:val="28"/>
        </w:rPr>
        <w:t>顧客健康與安全</w:t>
      </w:r>
    </w:p>
    <w:p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1150A7">
        <w:rPr>
          <w:rFonts w:ascii="Times New Roman" w:eastAsia="標楷體" w:hAnsi="Times New Roman" w:hint="eastAsia"/>
          <w:sz w:val="28"/>
          <w:szCs w:val="28"/>
        </w:rPr>
        <w:t>二十</w:t>
      </w:r>
      <w:r w:rsidR="00826990">
        <w:rPr>
          <w:rFonts w:ascii="Times New Roman" w:eastAsia="標楷體" w:hAnsi="Times New Roman" w:hint="eastAsia"/>
          <w:sz w:val="28"/>
          <w:szCs w:val="28"/>
        </w:rPr>
        <w:t>四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8245C9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D86136" w:rsidRPr="00D86136">
        <w:rPr>
          <w:rFonts w:ascii="Times New Roman" w:eastAsia="標楷體" w:hAnsi="Times New Roman" w:hint="eastAsia"/>
        </w:rPr>
        <w:t>7</w:t>
      </w:r>
      <w:r w:rsidR="00DA0BD0" w:rsidRPr="00D86136">
        <w:rPr>
          <w:rFonts w:ascii="Times New Roman" w:eastAsia="標楷體" w:hint="eastAsia"/>
        </w:rPr>
        <w:t>年</w:t>
      </w:r>
      <w:r w:rsidR="00826990">
        <w:rPr>
          <w:rFonts w:ascii="Times New Roman" w:eastAsia="標楷體" w:hint="eastAsia"/>
        </w:rPr>
        <w:t>美食</w:t>
      </w:r>
      <w:r w:rsidRPr="00D86136">
        <w:rPr>
          <w:rFonts w:ascii="Times New Roman" w:eastAsia="標楷體"/>
        </w:rPr>
        <w:t>企業社會責任報告書</w:t>
      </w:r>
    </w:p>
    <w:p w:rsidR="00FE54FA" w:rsidRPr="00A20281" w:rsidRDefault="00FE54FA" w:rsidP="002841FB">
      <w:pPr>
        <w:adjustRightInd w:val="0"/>
        <w:snapToGrid w:val="0"/>
        <w:spacing w:beforeLines="50" w:before="180" w:line="360" w:lineRule="auto"/>
        <w:ind w:left="386" w:hangingChars="138" w:hanging="386"/>
        <w:rPr>
          <w:rFonts w:ascii="Times New Roman" w:eastAsia="標楷體"/>
          <w:sz w:val="28"/>
        </w:rPr>
      </w:pPr>
    </w:p>
    <w:p w:rsidR="00B90425" w:rsidRPr="00352810" w:rsidRDefault="00F9312F" w:rsidP="00A20281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kern w:val="0"/>
          <w:sz w:val="28"/>
          <w:szCs w:val="26"/>
        </w:rPr>
      </w:pPr>
      <w:r w:rsidRPr="00352810">
        <w:rPr>
          <w:rFonts w:ascii="Times New Roman" w:eastAsia="標楷體" w:hAnsi="Times New Roman" w:hint="eastAsia"/>
          <w:i/>
          <w:kern w:val="0"/>
          <w:sz w:val="28"/>
          <w:szCs w:val="26"/>
        </w:rPr>
        <w:t>美食</w:t>
      </w:r>
      <w:r w:rsidR="005C2E0F" w:rsidRPr="00352810">
        <w:rPr>
          <w:rFonts w:ascii="Times New Roman" w:eastAsia="標楷體" w:hAnsi="Times New Roman"/>
          <w:i/>
          <w:kern w:val="0"/>
          <w:sz w:val="28"/>
          <w:szCs w:val="26"/>
        </w:rPr>
        <w:t>企業</w:t>
      </w:r>
      <w:r w:rsidRPr="00352810">
        <w:rPr>
          <w:rFonts w:ascii="Times New Roman" w:eastAsia="標楷體" w:hAnsi="Times New Roman" w:hint="eastAsia"/>
          <w:i/>
          <w:kern w:val="0"/>
          <w:sz w:val="28"/>
          <w:szCs w:val="26"/>
        </w:rPr>
        <w:t>藉由食品安全小組</w:t>
      </w:r>
      <w:r w:rsidR="00B90425" w:rsidRPr="00352810">
        <w:rPr>
          <w:rFonts w:ascii="Times New Roman" w:eastAsia="標楷體" w:hAnsi="Times New Roman" w:hint="eastAsia"/>
          <w:i/>
          <w:kern w:val="0"/>
          <w:sz w:val="28"/>
          <w:szCs w:val="26"/>
        </w:rPr>
        <w:t>來統整公司對產品的採購及品質管理</w:t>
      </w:r>
      <w:r w:rsidR="009D7E38" w:rsidRPr="00352810">
        <w:rPr>
          <w:rFonts w:ascii="Times New Roman" w:eastAsia="標楷體" w:hAnsi="Times New Roman" w:hint="eastAsia"/>
          <w:i/>
          <w:kern w:val="0"/>
          <w:sz w:val="28"/>
          <w:szCs w:val="26"/>
        </w:rPr>
        <w:t>並達到保護客戶健康與安全的目標</w:t>
      </w:r>
    </w:p>
    <w:p w:rsidR="008817E5" w:rsidRPr="00A20281" w:rsidRDefault="008817E5" w:rsidP="002841FB">
      <w:pPr>
        <w:autoSpaceDE w:val="0"/>
        <w:autoSpaceDN w:val="0"/>
        <w:adjustRightInd w:val="0"/>
        <w:snapToGrid w:val="0"/>
        <w:spacing w:before="50" w:line="360" w:lineRule="auto"/>
        <w:rPr>
          <w:rFonts w:ascii="Times New Roman" w:eastAsia="標楷體" w:hAnsi="Times New Roman"/>
          <w:i/>
          <w:kern w:val="0"/>
          <w:sz w:val="28"/>
          <w:szCs w:val="26"/>
        </w:rPr>
      </w:pPr>
    </w:p>
    <w:p w:rsidR="00C27C75" w:rsidRPr="007F7E79" w:rsidRDefault="00C27C75" w:rsidP="00B323BF">
      <w:pPr>
        <w:adjustRightInd w:val="0"/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D92855" w:rsidRPr="00352810" w:rsidRDefault="00C93E4B" w:rsidP="00B323BF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352810">
        <w:rPr>
          <w:rFonts w:ascii="Times New Roman" w:eastAsia="標楷體" w:hAnsi="Times New Roman"/>
          <w:kern w:val="0"/>
          <w:sz w:val="28"/>
          <w:szCs w:val="26"/>
        </w:rPr>
        <w:t xml:space="preserve">Gourmet Master Co. Ltd. </w:t>
      </w:r>
      <w:r w:rsidRPr="00352810">
        <w:rPr>
          <w:rFonts w:ascii="Times New Roman" w:eastAsia="標楷體" w:hAnsi="Times New Roman"/>
          <w:kern w:val="0"/>
          <w:sz w:val="28"/>
          <w:szCs w:val="26"/>
        </w:rPr>
        <w:t>於</w:t>
      </w:r>
      <w:r w:rsidRPr="00352810">
        <w:rPr>
          <w:rFonts w:ascii="Times New Roman" w:eastAsia="標楷體" w:hAnsi="Times New Roman"/>
          <w:kern w:val="0"/>
          <w:sz w:val="28"/>
          <w:szCs w:val="26"/>
        </w:rPr>
        <w:t xml:space="preserve">2008 </w:t>
      </w:r>
      <w:r w:rsidRPr="00352810">
        <w:rPr>
          <w:rFonts w:ascii="Times New Roman" w:eastAsia="標楷體" w:hAnsi="Times New Roman"/>
          <w:kern w:val="0"/>
          <w:sz w:val="28"/>
          <w:szCs w:val="26"/>
        </w:rPr>
        <w:t>年</w:t>
      </w:r>
      <w:r w:rsidRPr="00352810">
        <w:rPr>
          <w:rFonts w:ascii="Times New Roman" w:eastAsia="標楷體" w:hAnsi="Times New Roman"/>
          <w:kern w:val="0"/>
          <w:sz w:val="28"/>
          <w:szCs w:val="26"/>
        </w:rPr>
        <w:t xml:space="preserve">09 </w:t>
      </w:r>
      <w:r w:rsidRPr="00352810">
        <w:rPr>
          <w:rFonts w:ascii="Times New Roman" w:eastAsia="標楷體" w:hAnsi="Times New Roman"/>
          <w:kern w:val="0"/>
          <w:sz w:val="28"/>
          <w:szCs w:val="26"/>
        </w:rPr>
        <w:t>月</w:t>
      </w:r>
      <w:r w:rsidRPr="00352810">
        <w:rPr>
          <w:rFonts w:ascii="Times New Roman" w:eastAsia="標楷體" w:hAnsi="Times New Roman"/>
          <w:kern w:val="0"/>
          <w:sz w:val="28"/>
          <w:szCs w:val="26"/>
        </w:rPr>
        <w:t>26</w:t>
      </w:r>
      <w:r w:rsidRPr="00352810">
        <w:rPr>
          <w:rFonts w:ascii="Times New Roman" w:eastAsia="標楷體" w:hAnsi="Times New Roman"/>
          <w:kern w:val="0"/>
          <w:sz w:val="28"/>
          <w:szCs w:val="26"/>
        </w:rPr>
        <w:t>日設立於開曼群島，係知名咖啡烘焙連鎖品牌</w:t>
      </w:r>
      <w:r w:rsidRPr="00352810">
        <w:rPr>
          <w:rFonts w:ascii="Times New Roman" w:eastAsia="標楷體" w:hAnsi="Times New Roman"/>
          <w:kern w:val="0"/>
          <w:sz w:val="28"/>
          <w:szCs w:val="26"/>
        </w:rPr>
        <w:t>85ºC</w:t>
      </w:r>
      <w:r w:rsidRPr="00352810">
        <w:rPr>
          <w:rFonts w:ascii="Times New Roman" w:eastAsia="標楷體" w:hAnsi="Times New Roman"/>
          <w:kern w:val="0"/>
          <w:sz w:val="28"/>
          <w:szCs w:val="26"/>
        </w:rPr>
        <w:t>之控股公司，為台灣地區咖啡複合連鎖餐飲領導者。本公司主營產品分為咖啡、麵包、西點，提供消費者單品乃至多項搭配的消費選擇。自從創立以來，以「五星級的產品、平民化的價格」為主的行銷策略，直營與加盟雙管齊下的展店模式，從</w:t>
      </w:r>
      <w:r w:rsidRPr="00352810">
        <w:rPr>
          <w:rFonts w:ascii="Times New Roman" w:eastAsia="標楷體" w:hAnsi="Times New Roman"/>
          <w:kern w:val="0"/>
          <w:sz w:val="28"/>
          <w:szCs w:val="26"/>
        </w:rPr>
        <w:t xml:space="preserve">2004 </w:t>
      </w:r>
      <w:r w:rsidRPr="00352810">
        <w:rPr>
          <w:rFonts w:ascii="Times New Roman" w:eastAsia="標楷體" w:hAnsi="Times New Roman"/>
          <w:kern w:val="0"/>
          <w:sz w:val="28"/>
          <w:szCs w:val="26"/>
        </w:rPr>
        <w:t>年於台灣台北縣永和市開設第一間店以來，迅速擴張至全台灣，成功建立平價奢華的餐飲品牌形象。為強化集團控股，本集團於</w:t>
      </w:r>
      <w:r w:rsidRPr="00352810">
        <w:rPr>
          <w:rFonts w:ascii="Times New Roman" w:eastAsia="標楷體" w:hAnsi="Times New Roman"/>
          <w:kern w:val="0"/>
          <w:sz w:val="28"/>
          <w:szCs w:val="26"/>
        </w:rPr>
        <w:t xml:space="preserve">2008 </w:t>
      </w:r>
      <w:r w:rsidRPr="00352810">
        <w:rPr>
          <w:rFonts w:ascii="Times New Roman" w:eastAsia="標楷體" w:hAnsi="Times New Roman"/>
          <w:kern w:val="0"/>
          <w:sz w:val="28"/>
          <w:szCs w:val="26"/>
        </w:rPr>
        <w:t>年底進行股權重組，於開曼地區設立控股公司，以公司經營團隊為原始股東，整合集團資源，邁向資本市場。</w:t>
      </w:r>
    </w:p>
    <w:p w:rsidR="00352810" w:rsidRPr="00C93E4B" w:rsidRDefault="00352810" w:rsidP="00B323BF">
      <w:pPr>
        <w:autoSpaceDE w:val="0"/>
        <w:autoSpaceDN w:val="0"/>
        <w:adjustRightInd w:val="0"/>
        <w:snapToGrid w:val="0"/>
        <w:spacing w:before="50" w:line="360" w:lineRule="auto"/>
        <w:rPr>
          <w:rFonts w:ascii="Times New Roman" w:eastAsia="標楷體" w:hAnsi="Times New Roman"/>
          <w:sz w:val="26"/>
          <w:szCs w:val="26"/>
        </w:rPr>
      </w:pPr>
    </w:p>
    <w:p w:rsidR="008D1DBF" w:rsidRPr="000C014F" w:rsidRDefault="008D1DBF" w:rsidP="00B323BF">
      <w:pPr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3960C9" w:rsidRPr="00352810" w:rsidRDefault="003276D7" w:rsidP="00B323BF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標楷體" w:eastAsia="標楷體" w:hAnsi="標楷體" w:cs="DFHeiStd-W3"/>
          <w:kern w:val="0"/>
          <w:sz w:val="28"/>
          <w:szCs w:val="26"/>
        </w:rPr>
      </w:pPr>
      <w:r w:rsidRPr="00352810">
        <w:rPr>
          <w:rFonts w:ascii="標楷體" w:eastAsia="標楷體" w:hAnsi="標楷體" w:cs="DFHeiStd-W3" w:hint="eastAsia"/>
          <w:kern w:val="0"/>
          <w:sz w:val="28"/>
          <w:szCs w:val="26"/>
        </w:rPr>
        <w:t>回顧近年，</w:t>
      </w:r>
      <w:r w:rsidR="0001642E" w:rsidRPr="00352810">
        <w:rPr>
          <w:rFonts w:ascii="標楷體" w:eastAsia="標楷體" w:hAnsi="標楷體" w:cs="DFHeiStd-W3" w:hint="eastAsia"/>
          <w:kern w:val="0"/>
          <w:sz w:val="28"/>
          <w:szCs w:val="26"/>
        </w:rPr>
        <w:t>美食</w:t>
      </w:r>
      <w:r w:rsidRPr="00352810">
        <w:rPr>
          <w:rFonts w:ascii="標楷體" w:eastAsia="標楷體" w:hAnsi="標楷體" w:cs="DFHeiStd-W3" w:hint="eastAsia"/>
          <w:kern w:val="0"/>
          <w:sz w:val="28"/>
          <w:szCs w:val="26"/>
        </w:rPr>
        <w:t>發現，餐飲業者身處的環境與以往有極大差異；業者面對的往往不是單一風險，風險間可能交互影響，加劇對社會的影響。聯合國永續發展高峰會已通過“改變我們的世界－</w:t>
      </w:r>
      <w:r w:rsidRPr="00352810">
        <w:rPr>
          <w:rFonts w:ascii="標楷體" w:eastAsia="標楷體" w:hAnsi="標楷體" w:cs="Arial"/>
          <w:kern w:val="0"/>
          <w:sz w:val="28"/>
          <w:szCs w:val="26"/>
        </w:rPr>
        <w:t>2030</w:t>
      </w:r>
      <w:r w:rsidRPr="00352810">
        <w:rPr>
          <w:rFonts w:ascii="標楷體" w:eastAsia="標楷體" w:hAnsi="標楷體" w:cs="DFHeiStd-W3" w:hint="eastAsia"/>
          <w:kern w:val="0"/>
          <w:sz w:val="28"/>
          <w:szCs w:val="26"/>
        </w:rPr>
        <w:t>年永續發展議程”，訂出</w:t>
      </w:r>
      <w:r w:rsidR="00352810">
        <w:rPr>
          <w:rFonts w:ascii="標楷體" w:eastAsia="標楷體" w:hAnsi="標楷體" w:cs="Arial"/>
          <w:kern w:val="0"/>
          <w:sz w:val="28"/>
          <w:szCs w:val="26"/>
        </w:rPr>
        <w:t>17</w:t>
      </w:r>
      <w:r w:rsidRPr="00352810">
        <w:rPr>
          <w:rFonts w:ascii="標楷體" w:eastAsia="標楷體" w:hAnsi="標楷體" w:cs="DFHeiStd-W3" w:hint="eastAsia"/>
          <w:kern w:val="0"/>
          <w:sz w:val="28"/>
          <w:szCs w:val="26"/>
        </w:rPr>
        <w:t>項永續發展目標，也帶給企業思考未來永續發展的課題。為回應環境變化所帶來的各種風險及永續發展目標，</w:t>
      </w:r>
      <w:r w:rsidR="0001642E" w:rsidRPr="00352810">
        <w:rPr>
          <w:rFonts w:ascii="標楷體" w:eastAsia="標楷體" w:hAnsi="標楷體" w:cs="DFHeiStd-W3" w:hint="eastAsia"/>
          <w:kern w:val="0"/>
          <w:sz w:val="28"/>
          <w:szCs w:val="26"/>
        </w:rPr>
        <w:t>美食</w:t>
      </w:r>
      <w:r w:rsidRPr="00352810">
        <w:rPr>
          <w:rFonts w:ascii="標楷體" w:eastAsia="標楷體" w:hAnsi="標楷體" w:cs="DFHeiStd-W3" w:hint="eastAsia"/>
          <w:kern w:val="0"/>
          <w:sz w:val="28"/>
          <w:szCs w:val="26"/>
        </w:rPr>
        <w:t>隨時關</w:t>
      </w:r>
      <w:r w:rsidRPr="00352810">
        <w:rPr>
          <w:rFonts w:ascii="標楷體" w:eastAsia="標楷體" w:hAnsi="標楷體" w:cs="DFHeiStd-W3" w:hint="eastAsia"/>
          <w:kern w:val="0"/>
          <w:sz w:val="28"/>
          <w:szCs w:val="26"/>
        </w:rPr>
        <w:lastRenderedPageBreak/>
        <w:t>注可能的風險並嘗試提出具體管理方案。</w:t>
      </w:r>
    </w:p>
    <w:p w:rsidR="00A252F3" w:rsidRDefault="0001642E" w:rsidP="00B323BF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標楷體" w:eastAsia="標楷體" w:hAnsi="標楷體" w:cs="DFHeiStd-W3"/>
          <w:kern w:val="0"/>
          <w:sz w:val="28"/>
          <w:szCs w:val="26"/>
        </w:rPr>
      </w:pPr>
      <w:r w:rsidRPr="00352810">
        <w:rPr>
          <w:rFonts w:ascii="標楷體" w:eastAsia="標楷體" w:hAnsi="標楷體" w:cs="DFHeiStd-W3" w:hint="eastAsia"/>
          <w:kern w:val="0"/>
          <w:sz w:val="28"/>
          <w:szCs w:val="26"/>
        </w:rPr>
        <w:t>美食發現每一次食品安全事件，都衝擊台灣消費者的消費信心與消費意願，整體產業</w:t>
      </w:r>
      <w:proofErr w:type="gramStart"/>
      <w:r w:rsidRPr="00352810">
        <w:rPr>
          <w:rFonts w:ascii="標楷體" w:eastAsia="標楷體" w:hAnsi="標楷體" w:cs="DFHeiStd-W3" w:hint="eastAsia"/>
          <w:kern w:val="0"/>
          <w:sz w:val="28"/>
          <w:szCs w:val="26"/>
        </w:rPr>
        <w:t>短期間營收</w:t>
      </w:r>
      <w:proofErr w:type="gramEnd"/>
      <w:r w:rsidRPr="00352810">
        <w:rPr>
          <w:rFonts w:ascii="標楷體" w:eastAsia="標楷體" w:hAnsi="標楷體" w:cs="DFHeiStd-W3" w:hint="eastAsia"/>
          <w:kern w:val="0"/>
          <w:sz w:val="28"/>
          <w:szCs w:val="26"/>
        </w:rPr>
        <w:t>下降，無可避免。消費信心與消費意願的復原，除了個別業者自我管理與因應速度的要求之外，業界整體的處理態度，也有很大的關連。</w:t>
      </w:r>
      <w:proofErr w:type="gramStart"/>
      <w:r w:rsidRPr="00352810">
        <w:rPr>
          <w:rFonts w:ascii="標楷體" w:eastAsia="標楷體" w:hAnsi="標楷體" w:cs="DFHeiStd-W3" w:hint="eastAsia"/>
          <w:kern w:val="0"/>
          <w:sz w:val="28"/>
          <w:szCs w:val="26"/>
        </w:rPr>
        <w:t>此外，</w:t>
      </w:r>
      <w:proofErr w:type="gramEnd"/>
      <w:r w:rsidRPr="00352810">
        <w:rPr>
          <w:rFonts w:ascii="標楷體" w:eastAsia="標楷體" w:hAnsi="標楷體" w:cs="DFHeiStd-W3" w:hint="eastAsia"/>
          <w:kern w:val="0"/>
          <w:sz w:val="28"/>
          <w:szCs w:val="26"/>
        </w:rPr>
        <w:t>這些事件也都影響到台灣商品在國際市場的形象與競爭力，甚至波及企業的海外發展，這個部分不是單一品牌如何努力可以解決</w:t>
      </w:r>
      <w:bookmarkStart w:id="0" w:name="_GoBack"/>
      <w:bookmarkEnd w:id="0"/>
      <w:r w:rsidRPr="00352810">
        <w:rPr>
          <w:rFonts w:ascii="標楷體" w:eastAsia="標楷體" w:hAnsi="標楷體" w:cs="DFHeiStd-W3" w:hint="eastAsia"/>
          <w:kern w:val="0"/>
          <w:sz w:val="28"/>
          <w:szCs w:val="26"/>
        </w:rPr>
        <w:t>，而是要靠政府與業界一起來努力。近年本公司在食品安全持續投入資源，從源頭產品設計開始，即儘量減少添加物的使用，或者採用天然食材來取代添加物。</w:t>
      </w:r>
    </w:p>
    <w:p w:rsidR="0001642E" w:rsidRPr="00352810" w:rsidRDefault="0001642E" w:rsidP="00B323BF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標楷體" w:eastAsia="標楷體" w:hAnsi="標楷體" w:cs="DFHeiStd-W3"/>
          <w:kern w:val="0"/>
          <w:sz w:val="28"/>
          <w:szCs w:val="26"/>
        </w:rPr>
      </w:pPr>
      <w:proofErr w:type="gramStart"/>
      <w:r w:rsidRPr="00352810">
        <w:rPr>
          <w:rFonts w:ascii="標楷體" w:eastAsia="標楷體" w:hAnsi="標楷體" w:cs="DFHeiStd-W3" w:hint="eastAsia"/>
          <w:kern w:val="0"/>
          <w:sz w:val="28"/>
          <w:szCs w:val="26"/>
        </w:rPr>
        <w:t>此外，</w:t>
      </w:r>
      <w:proofErr w:type="gramEnd"/>
      <w:r w:rsidRPr="00352810">
        <w:rPr>
          <w:rFonts w:ascii="標楷體" w:eastAsia="標楷體" w:hAnsi="標楷體" w:cs="DFHeiStd-W3" w:hint="eastAsia"/>
          <w:kern w:val="0"/>
          <w:sz w:val="28"/>
          <w:szCs w:val="26"/>
        </w:rPr>
        <w:t>持續強化合作廠商的管理，選擇信譽良好的合作廠商，聚焦管理，創造雙贏。在食品安全管理制度的落實，除了遵循台灣法令規定，也研究最新的國際趨勢，雙軌並進，落實執行。為了做好溯源及通路管理，</w:t>
      </w:r>
      <w:r w:rsidRPr="00352810">
        <w:rPr>
          <w:rFonts w:ascii="標楷體" w:eastAsia="標楷體" w:hAnsi="標楷體" w:cs="Arial"/>
          <w:kern w:val="0"/>
          <w:sz w:val="28"/>
          <w:szCs w:val="26"/>
        </w:rPr>
        <w:t>85ºC</w:t>
      </w:r>
      <w:r w:rsidRPr="00352810">
        <w:rPr>
          <w:rFonts w:ascii="標楷體" w:eastAsia="標楷體" w:hAnsi="標楷體" w:cs="DFHeiStd-W3" w:hint="eastAsia"/>
          <w:kern w:val="0"/>
          <w:sz w:val="28"/>
          <w:szCs w:val="26"/>
        </w:rPr>
        <w:t>也備有食品安全小組，負責合作廠商、中央廚房、</w:t>
      </w:r>
      <w:proofErr w:type="gramStart"/>
      <w:r w:rsidRPr="00352810">
        <w:rPr>
          <w:rFonts w:ascii="標楷體" w:eastAsia="標楷體" w:hAnsi="標楷體" w:cs="DFHeiStd-W3" w:hint="eastAsia"/>
          <w:kern w:val="0"/>
          <w:sz w:val="28"/>
          <w:szCs w:val="26"/>
        </w:rPr>
        <w:t>門店端的</w:t>
      </w:r>
      <w:proofErr w:type="gramEnd"/>
      <w:r w:rsidRPr="00352810">
        <w:rPr>
          <w:rFonts w:ascii="標楷體" w:eastAsia="標楷體" w:hAnsi="標楷體" w:cs="DFHeiStd-W3" w:hint="eastAsia"/>
          <w:kern w:val="0"/>
          <w:sz w:val="28"/>
          <w:szCs w:val="26"/>
        </w:rPr>
        <w:t>食品安全工作。</w:t>
      </w:r>
    </w:p>
    <w:p w:rsidR="0001642E" w:rsidRPr="0001642E" w:rsidRDefault="0001642E" w:rsidP="0001642E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6"/>
          <w:szCs w:val="26"/>
        </w:rPr>
      </w:pPr>
    </w:p>
    <w:sectPr w:rsidR="0001642E" w:rsidRPr="0001642E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AB4" w:rsidRDefault="00F61AB4" w:rsidP="00256F30">
      <w:r>
        <w:separator/>
      </w:r>
    </w:p>
  </w:endnote>
  <w:endnote w:type="continuationSeparator" w:id="0">
    <w:p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Std-W3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AB4" w:rsidRDefault="00F61AB4" w:rsidP="00256F30">
      <w:r>
        <w:separator/>
      </w:r>
    </w:p>
  </w:footnote>
  <w:footnote w:type="continuationSeparator" w:id="0">
    <w:p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64667"/>
    <w:rsid w:val="00075E12"/>
    <w:rsid w:val="00080C2D"/>
    <w:rsid w:val="000939E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41FB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2810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C0296"/>
    <w:rsid w:val="005C2E0F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45C9"/>
    <w:rsid w:val="00826990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817E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D7E38"/>
    <w:rsid w:val="009E572E"/>
    <w:rsid w:val="009F68CB"/>
    <w:rsid w:val="00A05663"/>
    <w:rsid w:val="00A154A7"/>
    <w:rsid w:val="00A20281"/>
    <w:rsid w:val="00A252F3"/>
    <w:rsid w:val="00A36362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234C0"/>
    <w:rsid w:val="00B23F83"/>
    <w:rsid w:val="00B323BF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778CE"/>
    <w:rsid w:val="00C92BA3"/>
    <w:rsid w:val="00C93E4B"/>
    <w:rsid w:val="00CA0505"/>
    <w:rsid w:val="00CC770D"/>
    <w:rsid w:val="00CC7EC8"/>
    <w:rsid w:val="00CD2ED6"/>
    <w:rsid w:val="00CD3776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07AA0C54"/>
  <w15:docId w15:val="{E03F1962-0853-435F-B05B-CDEF5BEF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15</cp:revision>
  <dcterms:created xsi:type="dcterms:W3CDTF">2019-01-07T03:39:00Z</dcterms:created>
  <dcterms:modified xsi:type="dcterms:W3CDTF">2019-01-16T02:48:00Z</dcterms:modified>
</cp:coreProperties>
</file>