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51A0" w14:textId="1BD59870" w:rsidR="008D1DBF" w:rsidRPr="00B14B3C" w:rsidRDefault="006D47D6" w:rsidP="00B14B3C">
      <w:pPr>
        <w:pStyle w:val="Default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聯成</w:t>
      </w:r>
      <w:r w:rsidR="005F72AE" w:rsidRPr="00B14B3C">
        <w:rPr>
          <w:rFonts w:ascii="Times New Roman" w:eastAsia="標楷體" w:hAnsi="Times New Roman" w:cs="Times New Roman"/>
          <w:sz w:val="32"/>
          <w:szCs w:val="32"/>
        </w:rPr>
        <w:t>的</w:t>
      </w:r>
      <w:r w:rsidR="00794DD7">
        <w:rPr>
          <w:rFonts w:ascii="Times New Roman" w:eastAsia="標楷體" w:hAnsi="Times New Roman" w:cs="Times New Roman" w:hint="eastAsia"/>
          <w:sz w:val="32"/>
          <w:szCs w:val="32"/>
        </w:rPr>
        <w:t>緊急應變措施</w:t>
      </w:r>
    </w:p>
    <w:p w14:paraId="13C23CEC" w14:textId="72ADDD7C" w:rsidR="008D1DBF" w:rsidRPr="00D86136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461AC2">
        <w:rPr>
          <w:rFonts w:ascii="Times New Roman" w:eastAsia="標楷體" w:hAnsi="Times New Roman" w:hint="eastAsia"/>
          <w:sz w:val="28"/>
          <w:szCs w:val="28"/>
        </w:rPr>
        <w:t>十五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794DD7">
        <w:rPr>
          <w:rFonts w:ascii="Times New Roman" w:eastAsia="標楷體" w:hAnsi="Times New Roman" w:hint="eastAsia"/>
          <w:sz w:val="28"/>
          <w:szCs w:val="28"/>
        </w:rPr>
        <w:t>進階</w:t>
      </w:r>
    </w:p>
    <w:p w14:paraId="1DA7DC63" w14:textId="7C263FE2"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6D47D6">
        <w:rPr>
          <w:rFonts w:ascii="Times New Roman" w:eastAsia="標楷體" w:hAnsi="Times New Roman" w:hint="eastAsia"/>
        </w:rPr>
        <w:t>19</w:t>
      </w:r>
      <w:r w:rsidR="00DA0BD0" w:rsidRPr="00D86136">
        <w:rPr>
          <w:rFonts w:ascii="Times New Roman" w:eastAsia="標楷體" w:hint="eastAsia"/>
        </w:rPr>
        <w:t>年</w:t>
      </w:r>
      <w:r w:rsidR="006D47D6">
        <w:rPr>
          <w:rFonts w:ascii="Times New Roman" w:eastAsia="標楷體" w:hint="eastAsia"/>
        </w:rPr>
        <w:t>聯成化學</w:t>
      </w:r>
      <w:r w:rsidRPr="00D86136">
        <w:rPr>
          <w:rFonts w:ascii="Times New Roman" w:eastAsia="標楷體"/>
        </w:rPr>
        <w:t>社會責任報告書</w:t>
      </w:r>
    </w:p>
    <w:p w14:paraId="4BBE93B6" w14:textId="77777777" w:rsidR="00FE54FA" w:rsidRPr="00C677B2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/>
          <w:sz w:val="28"/>
        </w:rPr>
      </w:pPr>
    </w:p>
    <w:p w14:paraId="69358D79" w14:textId="71D20A69" w:rsidR="00B90425" w:rsidRPr="00612BF8" w:rsidRDefault="00794DD7" w:rsidP="00612BF8">
      <w:pPr>
        <w:autoSpaceDE w:val="0"/>
        <w:autoSpaceDN w:val="0"/>
        <w:adjustRightInd w:val="0"/>
        <w:snapToGrid w:val="0"/>
        <w:rPr>
          <w:rFonts w:ascii="標楷體" w:eastAsia="標楷體" w:hAnsi="標楷體"/>
          <w:i/>
          <w:kern w:val="0"/>
          <w:sz w:val="28"/>
          <w:szCs w:val="26"/>
        </w:rPr>
      </w:pPr>
      <w:r w:rsidRPr="00794DD7">
        <w:rPr>
          <w:rFonts w:ascii="Times New Roman" w:eastAsia="標楷體" w:hAnsi="Times New Roman" w:hint="eastAsia"/>
          <w:i/>
          <w:kern w:val="0"/>
          <w:sz w:val="28"/>
          <w:szCs w:val="26"/>
        </w:rPr>
        <w:t>聯成化學全面檢討廠內、外石化原料輸送管線之安全性，建置長途管線巡查檢點機制並提出相關績效指標</w:t>
      </w:r>
    </w:p>
    <w:p w14:paraId="46814B6D" w14:textId="77777777" w:rsidR="001279CB" w:rsidRPr="00F32720" w:rsidRDefault="001279CB" w:rsidP="005C2E0F">
      <w:pPr>
        <w:autoSpaceDE w:val="0"/>
        <w:autoSpaceDN w:val="0"/>
        <w:adjustRightInd w:val="0"/>
        <w:rPr>
          <w:rFonts w:ascii="Times New Roman" w:eastAsia="標楷體" w:hAnsi="Times New Roman"/>
          <w:i/>
          <w:kern w:val="0"/>
          <w:sz w:val="28"/>
          <w:szCs w:val="26"/>
        </w:rPr>
      </w:pPr>
    </w:p>
    <w:p w14:paraId="693760B9" w14:textId="77777777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0C868808" w14:textId="66289F56" w:rsidR="00D92855" w:rsidRPr="00054F60" w:rsidRDefault="00054F60" w:rsidP="00054F60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054F60">
        <w:rPr>
          <w:rFonts w:ascii="Times New Roman" w:eastAsia="標楷體" w:hAnsi="Times New Roman" w:hint="eastAsia"/>
          <w:kern w:val="0"/>
          <w:sz w:val="28"/>
          <w:szCs w:val="26"/>
        </w:rPr>
        <w:t>聯成</w:t>
      </w:r>
      <w:r w:rsidR="009B58B7">
        <w:rPr>
          <w:rFonts w:ascii="Times New Roman" w:eastAsia="標楷體" w:hAnsi="Times New Roman" w:hint="eastAsia"/>
          <w:kern w:val="0"/>
          <w:sz w:val="28"/>
          <w:szCs w:val="26"/>
        </w:rPr>
        <w:t>化學科技股份有限公司</w:t>
      </w:r>
      <w:r w:rsidRPr="00054F60">
        <w:rPr>
          <w:rFonts w:ascii="Times New Roman" w:eastAsia="標楷體" w:hAnsi="Times New Roman" w:hint="eastAsia"/>
          <w:kern w:val="0"/>
          <w:sz w:val="28"/>
          <w:szCs w:val="26"/>
        </w:rPr>
        <w:t>為聯華神通集團關係企業之一，主要業務為塑化產品原料之生產及銷售，生產基地遍佈於台灣、中國大陸及東南亞地區，市場銷售網絡則涵蓋世界各國，為本地區最具規模與競爭力之專業供應商；在大中華地區的市佔率達</w:t>
      </w:r>
      <w:r w:rsidRPr="00054F60">
        <w:rPr>
          <w:rFonts w:ascii="Times New Roman" w:eastAsia="標楷體" w:hAnsi="Times New Roman" w:hint="eastAsia"/>
          <w:kern w:val="0"/>
          <w:sz w:val="28"/>
          <w:szCs w:val="26"/>
        </w:rPr>
        <w:t>30%</w:t>
      </w:r>
      <w:r w:rsidRPr="00054F60">
        <w:rPr>
          <w:rFonts w:ascii="Times New Roman" w:eastAsia="標楷體" w:hAnsi="Times New Roman" w:hint="eastAsia"/>
          <w:kern w:val="0"/>
          <w:sz w:val="28"/>
          <w:szCs w:val="26"/>
        </w:rPr>
        <w:t>以上，提供客戶所在地最即時之服務，降低客戶端物流、人力及加工成本，達到節能減碳的綠色環保目標</w:t>
      </w:r>
      <w:r w:rsidR="00C93E4B" w:rsidRPr="00602195">
        <w:rPr>
          <w:rFonts w:ascii="Times New Roman" w:eastAsia="標楷體" w:hAnsi="Times New Roman"/>
          <w:kern w:val="0"/>
          <w:sz w:val="28"/>
          <w:szCs w:val="26"/>
        </w:rPr>
        <w:t>。</w:t>
      </w:r>
    </w:p>
    <w:p w14:paraId="201D40D2" w14:textId="77777777" w:rsidR="00602195" w:rsidRDefault="00602195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1D4C8EAF" w14:textId="77777777" w:rsidR="008D1DB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14:paraId="1AC18A62" w14:textId="33D8B306" w:rsidR="00794DD7" w:rsidRPr="00794DD7" w:rsidRDefault="00794DD7" w:rsidP="00794DD7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kern w:val="0"/>
          <w:sz w:val="28"/>
          <w:szCs w:val="26"/>
        </w:rPr>
      </w:pPr>
      <w:r>
        <w:rPr>
          <w:rFonts w:ascii="Times New Roman" w:eastAsia="標楷體" w:hAnsi="Times New Roman" w:hint="eastAsia"/>
          <w:kern w:val="0"/>
          <w:sz w:val="28"/>
          <w:szCs w:val="26"/>
        </w:rPr>
        <w:t>聯成化學</w:t>
      </w:r>
      <w:r w:rsidRPr="00794DD7">
        <w:rPr>
          <w:rFonts w:ascii="Times New Roman" w:eastAsia="標楷體" w:hAnsi="Times New Roman" w:hint="eastAsia"/>
          <w:kern w:val="0"/>
          <w:sz w:val="28"/>
          <w:szCs w:val="26"/>
        </w:rPr>
        <w:t>全面檢討廠內、外石化原料輸送管線之安全性，建置長途管線巡查檢點機制並提出相關績效指標。每週填報一次林園工業區區內工業管線地上、地下輸送暨巡查作業紀錄表，管線巡檢紀錄送交林園工業區服務中心存查。</w:t>
      </w:r>
      <w:r>
        <w:rPr>
          <w:rFonts w:ascii="Times New Roman" w:eastAsia="標楷體" w:hAnsi="Times New Roman" w:hint="eastAsia"/>
          <w:kern w:val="0"/>
          <w:sz w:val="28"/>
          <w:szCs w:val="26"/>
        </w:rPr>
        <w:t>聯成化學</w:t>
      </w:r>
      <w:r w:rsidRPr="00794DD7">
        <w:rPr>
          <w:rFonts w:ascii="Times New Roman" w:eastAsia="標楷體" w:hAnsi="Times New Roman" w:hint="eastAsia"/>
          <w:kern w:val="0"/>
          <w:sz w:val="28"/>
          <w:szCs w:val="26"/>
        </w:rPr>
        <w:t>對運輸公司進行「鄰二甲苯」運輸之風險評估；定期模擬各種狀況，建立互助合作體系及危害性化學品運作工廠緊急應變小組，以強化整體防救災能力。</w:t>
      </w:r>
    </w:p>
    <w:p w14:paraId="241B806B" w14:textId="6A033A43" w:rsidR="00CD7061" w:rsidRDefault="00794DD7" w:rsidP="00794DD7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794DD7">
        <w:rPr>
          <w:rFonts w:ascii="Times New Roman" w:eastAsia="標楷體" w:hAnsi="Times New Roman" w:hint="eastAsia"/>
          <w:kern w:val="0"/>
          <w:sz w:val="28"/>
          <w:szCs w:val="26"/>
        </w:rPr>
        <w:t>槽車運送路線及時段配合當地主管機關規定辦理，例如「高雄市運送危險物品槽車限定行駛路線」規定，在運送途中如發生事故須通報當</w:t>
      </w:r>
      <w:r w:rsidRPr="00794DD7">
        <w:rPr>
          <w:rFonts w:ascii="Times New Roman" w:eastAsia="標楷體" w:hAnsi="Times New Roman" w:hint="eastAsia"/>
          <w:kern w:val="0"/>
          <w:sz w:val="28"/>
          <w:szCs w:val="26"/>
        </w:rPr>
        <w:lastRenderedPageBreak/>
        <w:t>地消防局、環保局、勞工局、警政機關</w:t>
      </w:r>
      <w:r w:rsidR="00461AC2" w:rsidRPr="00461AC2">
        <w:rPr>
          <w:rFonts w:ascii="Times New Roman" w:eastAsia="標楷體" w:hAnsi="Times New Roman" w:hint="eastAsia"/>
          <w:kern w:val="0"/>
          <w:sz w:val="28"/>
          <w:szCs w:val="26"/>
        </w:rPr>
        <w:t>。</w:t>
      </w:r>
    </w:p>
    <w:p w14:paraId="4067603C" w14:textId="73D28783" w:rsidR="006D6E66" w:rsidRPr="006D6E66" w:rsidRDefault="00794DD7" w:rsidP="006D6E66">
      <w:pPr>
        <w:pStyle w:val="Default"/>
      </w:pPr>
      <w:r>
        <w:rPr>
          <w:noProof/>
        </w:rPr>
        <w:drawing>
          <wp:inline distT="0" distB="0" distL="0" distR="0" wp14:anchorId="6EA59470" wp14:editId="75F2430D">
            <wp:extent cx="5274310" cy="3347085"/>
            <wp:effectExtent l="0" t="0" r="254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6E66" w:rsidRPr="006D6E66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F46A7" w14:textId="77777777" w:rsidR="00F61AB4" w:rsidRDefault="00F61AB4" w:rsidP="00256F30">
      <w:r>
        <w:separator/>
      </w:r>
    </w:p>
  </w:endnote>
  <w:endnote w:type="continuationSeparator" w:id="0">
    <w:p w14:paraId="3AF188EC" w14:textId="77777777"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274EB" w14:textId="77777777" w:rsidR="00F61AB4" w:rsidRDefault="00F61AB4" w:rsidP="00256F30">
      <w:r>
        <w:separator/>
      </w:r>
    </w:p>
  </w:footnote>
  <w:footnote w:type="continuationSeparator" w:id="0">
    <w:p w14:paraId="699D73DB" w14:textId="77777777" w:rsidR="00F61AB4" w:rsidRDefault="00F61AB4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30530"/>
    <w:multiLevelType w:val="hybridMultilevel"/>
    <w:tmpl w:val="40D0F1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BF"/>
    <w:rsid w:val="00006283"/>
    <w:rsid w:val="00014111"/>
    <w:rsid w:val="0001642E"/>
    <w:rsid w:val="00025903"/>
    <w:rsid w:val="00033EA8"/>
    <w:rsid w:val="00054F60"/>
    <w:rsid w:val="00064667"/>
    <w:rsid w:val="00075E12"/>
    <w:rsid w:val="00080C2D"/>
    <w:rsid w:val="000939ED"/>
    <w:rsid w:val="00095470"/>
    <w:rsid w:val="000A048F"/>
    <w:rsid w:val="000A2CB6"/>
    <w:rsid w:val="000C014F"/>
    <w:rsid w:val="000C6A68"/>
    <w:rsid w:val="000D6812"/>
    <w:rsid w:val="000D7475"/>
    <w:rsid w:val="000E1587"/>
    <w:rsid w:val="000E3427"/>
    <w:rsid w:val="000E3F46"/>
    <w:rsid w:val="000F2048"/>
    <w:rsid w:val="000F21E7"/>
    <w:rsid w:val="000F494A"/>
    <w:rsid w:val="000F4B24"/>
    <w:rsid w:val="000F6D67"/>
    <w:rsid w:val="001150A7"/>
    <w:rsid w:val="00123B8D"/>
    <w:rsid w:val="001279CB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178ED"/>
    <w:rsid w:val="003223FE"/>
    <w:rsid w:val="00323EDB"/>
    <w:rsid w:val="003276D7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60C9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61AC2"/>
    <w:rsid w:val="00470D82"/>
    <w:rsid w:val="00476139"/>
    <w:rsid w:val="00491F32"/>
    <w:rsid w:val="004A134A"/>
    <w:rsid w:val="004D36E4"/>
    <w:rsid w:val="004E72FF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73627"/>
    <w:rsid w:val="0057608A"/>
    <w:rsid w:val="005B3EE0"/>
    <w:rsid w:val="005C0296"/>
    <w:rsid w:val="005C2E0F"/>
    <w:rsid w:val="005D3828"/>
    <w:rsid w:val="005E20F8"/>
    <w:rsid w:val="005F72AE"/>
    <w:rsid w:val="00602195"/>
    <w:rsid w:val="00611039"/>
    <w:rsid w:val="00612BF8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3F4"/>
    <w:rsid w:val="006A5D9F"/>
    <w:rsid w:val="006B5622"/>
    <w:rsid w:val="006B6B5D"/>
    <w:rsid w:val="006D47D6"/>
    <w:rsid w:val="006D6092"/>
    <w:rsid w:val="006D6E66"/>
    <w:rsid w:val="006D71F4"/>
    <w:rsid w:val="006D7CDB"/>
    <w:rsid w:val="006F0A0D"/>
    <w:rsid w:val="006F6BE5"/>
    <w:rsid w:val="00705DEB"/>
    <w:rsid w:val="00726820"/>
    <w:rsid w:val="00730CA7"/>
    <w:rsid w:val="007356E1"/>
    <w:rsid w:val="00741D3F"/>
    <w:rsid w:val="007530EE"/>
    <w:rsid w:val="00767C95"/>
    <w:rsid w:val="00770DFA"/>
    <w:rsid w:val="00774D0C"/>
    <w:rsid w:val="00782CAE"/>
    <w:rsid w:val="00787C40"/>
    <w:rsid w:val="00790D94"/>
    <w:rsid w:val="00792B5B"/>
    <w:rsid w:val="00794DD7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226A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61B87"/>
    <w:rsid w:val="009735C4"/>
    <w:rsid w:val="0098770C"/>
    <w:rsid w:val="009B0984"/>
    <w:rsid w:val="009B141E"/>
    <w:rsid w:val="009B58B7"/>
    <w:rsid w:val="009C3C9F"/>
    <w:rsid w:val="009D0A0B"/>
    <w:rsid w:val="009D7E38"/>
    <w:rsid w:val="009E572E"/>
    <w:rsid w:val="009F68CB"/>
    <w:rsid w:val="00A05663"/>
    <w:rsid w:val="00A154A7"/>
    <w:rsid w:val="00A36362"/>
    <w:rsid w:val="00A43F48"/>
    <w:rsid w:val="00A47D33"/>
    <w:rsid w:val="00A711D1"/>
    <w:rsid w:val="00A72FAA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B10780"/>
    <w:rsid w:val="00B10E0D"/>
    <w:rsid w:val="00B148E1"/>
    <w:rsid w:val="00B14B3C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90425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3354"/>
    <w:rsid w:val="00C65668"/>
    <w:rsid w:val="00C677B2"/>
    <w:rsid w:val="00C778CE"/>
    <w:rsid w:val="00C80DEB"/>
    <w:rsid w:val="00C83967"/>
    <w:rsid w:val="00C92BA3"/>
    <w:rsid w:val="00C93E4B"/>
    <w:rsid w:val="00CA0505"/>
    <w:rsid w:val="00CC770D"/>
    <w:rsid w:val="00CC7EC8"/>
    <w:rsid w:val="00CD2ED6"/>
    <w:rsid w:val="00CD3776"/>
    <w:rsid w:val="00CD7061"/>
    <w:rsid w:val="00D049DC"/>
    <w:rsid w:val="00D1392D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2720"/>
    <w:rsid w:val="00F3307C"/>
    <w:rsid w:val="00F44F8B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10F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330544DD"/>
  <w15:docId w15:val="{7DF867B8-0360-485E-8347-D32A03C8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  <w:style w:type="paragraph" w:customStyle="1" w:styleId="Pa20">
    <w:name w:val="Pa20"/>
    <w:basedOn w:val="Default"/>
    <w:next w:val="Default"/>
    <w:uiPriority w:val="99"/>
    <w:rsid w:val="000E1587"/>
    <w:pPr>
      <w:spacing w:line="181" w:lineRule="atLeast"/>
    </w:pPr>
    <w:rPr>
      <w:rFonts w:ascii="Arial" w:eastAsia="新細明體" w:hAnsi="Arial" w:cs="Arial"/>
      <w:color w:val="auto"/>
    </w:rPr>
  </w:style>
  <w:style w:type="character" w:customStyle="1" w:styleId="A40">
    <w:name w:val="A4"/>
    <w:uiPriority w:val="99"/>
    <w:rsid w:val="000E1587"/>
    <w:rPr>
      <w:color w:val="211D1E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B8E0F-44B8-4D41-AC61-45D89AAC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Kenny</cp:lastModifiedBy>
  <cp:revision>3</cp:revision>
  <dcterms:created xsi:type="dcterms:W3CDTF">2021-01-26T07:29:00Z</dcterms:created>
  <dcterms:modified xsi:type="dcterms:W3CDTF">2021-01-26T07:31:00Z</dcterms:modified>
</cp:coreProperties>
</file>