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A40" w:rsidRPr="007E093A" w:rsidRDefault="00B05230" w:rsidP="007B132D">
      <w:pPr>
        <w:snapToGrid w:val="0"/>
        <w:spacing w:beforeLines="50" w:line="300" w:lineRule="auto"/>
        <w:jc w:val="center"/>
        <w:rPr>
          <w:rFonts w:eastAsia="標楷體" w:hAnsi="標楷體"/>
          <w:sz w:val="32"/>
          <w:szCs w:val="32"/>
        </w:rPr>
      </w:pPr>
      <w:r>
        <w:rPr>
          <w:rFonts w:eastAsia="標楷體" w:hAnsi="標楷體" w:hint="eastAsia"/>
          <w:sz w:val="32"/>
          <w:szCs w:val="32"/>
        </w:rPr>
        <w:t>誠品生活</w:t>
      </w:r>
      <w:r w:rsidR="00EA0A40">
        <w:rPr>
          <w:rFonts w:eastAsia="標楷體" w:hAnsi="標楷體" w:hint="eastAsia"/>
          <w:sz w:val="32"/>
          <w:szCs w:val="32"/>
        </w:rPr>
        <w:t>的</w:t>
      </w:r>
      <w:r w:rsidR="007B132D">
        <w:rPr>
          <w:rFonts w:eastAsia="標楷體" w:hAnsi="標楷體" w:hint="eastAsia"/>
          <w:sz w:val="32"/>
          <w:szCs w:val="32"/>
        </w:rPr>
        <w:t>員工</w:t>
      </w:r>
      <w:r w:rsidR="00C77407">
        <w:rPr>
          <w:rFonts w:eastAsia="標楷體" w:hAnsi="標楷體" w:hint="eastAsia"/>
          <w:sz w:val="32"/>
          <w:szCs w:val="32"/>
        </w:rPr>
        <w:t>職涯發展</w:t>
      </w:r>
    </w:p>
    <w:p w:rsidR="00EA0A40" w:rsidRPr="00290841" w:rsidRDefault="00EA0A40" w:rsidP="007B132D">
      <w:pPr>
        <w:snapToGrid w:val="0"/>
        <w:spacing w:beforeLines="50" w:line="300" w:lineRule="auto"/>
        <w:jc w:val="right"/>
        <w:rPr>
          <w:rFonts w:eastAsia="標楷體"/>
          <w:sz w:val="28"/>
          <w:szCs w:val="28"/>
        </w:rPr>
      </w:pPr>
      <w:r w:rsidRPr="00374B12">
        <w:rPr>
          <w:rFonts w:eastAsia="標楷體" w:hint="eastAsia"/>
          <w:sz w:val="28"/>
          <w:szCs w:val="28"/>
        </w:rPr>
        <w:t>第</w:t>
      </w:r>
      <w:r w:rsidR="00C77407">
        <w:rPr>
          <w:rFonts w:eastAsia="標楷體" w:hint="eastAsia"/>
          <w:sz w:val="28"/>
          <w:szCs w:val="28"/>
        </w:rPr>
        <w:t>二十二</w:t>
      </w:r>
      <w:r w:rsidRPr="00374B12">
        <w:rPr>
          <w:rFonts w:eastAsia="標楷體" w:hint="eastAsia"/>
          <w:sz w:val="28"/>
          <w:szCs w:val="28"/>
        </w:rPr>
        <w:t>條</w:t>
      </w:r>
      <w:r>
        <w:rPr>
          <w:rFonts w:eastAsia="標楷體" w:hint="eastAsia"/>
          <w:sz w:val="28"/>
          <w:szCs w:val="28"/>
        </w:rPr>
        <w:t xml:space="preserve"> </w:t>
      </w:r>
      <w:r>
        <w:rPr>
          <w:rFonts w:eastAsia="標楷體" w:hint="eastAsia"/>
          <w:sz w:val="28"/>
          <w:szCs w:val="28"/>
        </w:rPr>
        <w:t>等級：</w:t>
      </w:r>
      <w:r w:rsidRPr="00290841">
        <w:rPr>
          <w:rFonts w:eastAsia="標楷體" w:hint="eastAsia"/>
          <w:sz w:val="28"/>
          <w:szCs w:val="28"/>
        </w:rPr>
        <w:t>進階</w:t>
      </w:r>
    </w:p>
    <w:p w:rsidR="00EA0A40" w:rsidRDefault="00EA0A40" w:rsidP="007B132D">
      <w:pPr>
        <w:snapToGrid w:val="0"/>
        <w:spacing w:beforeLines="50" w:line="300" w:lineRule="auto"/>
        <w:jc w:val="right"/>
        <w:rPr>
          <w:rFonts w:eastAsia="標楷體" w:hAnsi="標楷體"/>
        </w:rPr>
      </w:pPr>
      <w:r w:rsidRPr="00E95B24">
        <w:rPr>
          <w:rFonts w:eastAsia="標楷體" w:hAnsi="標楷體" w:hint="eastAsia"/>
        </w:rPr>
        <w:t>資料來源：</w:t>
      </w:r>
      <w:r w:rsidRPr="00D469BB">
        <w:rPr>
          <w:rFonts w:eastAsia="標楷體" w:hAnsi="標楷體" w:hint="eastAsia"/>
        </w:rPr>
        <w:t>20</w:t>
      </w:r>
      <w:r>
        <w:rPr>
          <w:rFonts w:eastAsia="標楷體" w:hAnsi="標楷體" w:hint="eastAsia"/>
        </w:rPr>
        <w:t>12</w:t>
      </w:r>
      <w:r>
        <w:rPr>
          <w:rFonts w:eastAsia="標楷體" w:hAnsi="標楷體" w:hint="eastAsia"/>
        </w:rPr>
        <w:t>年</w:t>
      </w:r>
      <w:r w:rsidR="00B05230">
        <w:rPr>
          <w:rFonts w:eastAsia="標楷體" w:hAnsi="標楷體" w:hint="eastAsia"/>
        </w:rPr>
        <w:t>誠品生活</w:t>
      </w:r>
      <w:r>
        <w:rPr>
          <w:rFonts w:eastAsia="標楷體" w:hAnsi="標楷體" w:hint="eastAsia"/>
        </w:rPr>
        <w:t>企業社會責任年報告書</w:t>
      </w:r>
    </w:p>
    <w:p w:rsidR="00EA0A40" w:rsidRPr="005A2726" w:rsidRDefault="00EA0A40" w:rsidP="007B132D">
      <w:pPr>
        <w:snapToGrid w:val="0"/>
        <w:spacing w:beforeLines="50" w:line="300" w:lineRule="auto"/>
        <w:ind w:left="1"/>
        <w:rPr>
          <w:rFonts w:eastAsia="標楷體"/>
          <w:i/>
          <w:sz w:val="28"/>
          <w:szCs w:val="22"/>
        </w:rPr>
      </w:pPr>
    </w:p>
    <w:p w:rsidR="00EA0A40" w:rsidRPr="0040495F" w:rsidRDefault="0040495F" w:rsidP="007B132D">
      <w:pPr>
        <w:snapToGrid w:val="0"/>
        <w:spacing w:beforeLines="50" w:line="300" w:lineRule="auto"/>
        <w:ind w:left="1"/>
        <w:rPr>
          <w:rFonts w:eastAsia="標楷體"/>
          <w:i/>
          <w:sz w:val="28"/>
          <w:szCs w:val="22"/>
        </w:rPr>
      </w:pPr>
      <w:r w:rsidRPr="0040495F">
        <w:rPr>
          <w:rFonts w:eastAsia="標楷體" w:hint="eastAsia"/>
          <w:i/>
          <w:sz w:val="28"/>
          <w:szCs w:val="28"/>
        </w:rPr>
        <w:t>誠品生活建構完善的六大學苑課程、全方位的人才發展體系，以及完善的職</w:t>
      </w:r>
      <w:proofErr w:type="gramStart"/>
      <w:r w:rsidRPr="0040495F">
        <w:rPr>
          <w:rFonts w:eastAsia="標楷體" w:hint="eastAsia"/>
          <w:i/>
          <w:sz w:val="28"/>
          <w:szCs w:val="28"/>
        </w:rPr>
        <w:t>涯</w:t>
      </w:r>
      <w:proofErr w:type="gramEnd"/>
      <w:r w:rsidRPr="0040495F">
        <w:rPr>
          <w:rFonts w:eastAsia="標楷體" w:hint="eastAsia"/>
          <w:i/>
          <w:sz w:val="28"/>
          <w:szCs w:val="28"/>
        </w:rPr>
        <w:t>發展規劃</w:t>
      </w:r>
    </w:p>
    <w:p w:rsidR="00EA0A40" w:rsidRPr="007C2475" w:rsidRDefault="00EA0A40" w:rsidP="007B132D">
      <w:pPr>
        <w:snapToGrid w:val="0"/>
        <w:spacing w:beforeLines="50" w:line="360" w:lineRule="auto"/>
        <w:ind w:left="387" w:hangingChars="138" w:hanging="387"/>
        <w:jc w:val="both"/>
        <w:rPr>
          <w:rFonts w:eastAsia="標楷體"/>
          <w:b/>
          <w:sz w:val="28"/>
          <w:szCs w:val="28"/>
        </w:rPr>
      </w:pPr>
      <w:r w:rsidRPr="007C2475">
        <w:rPr>
          <w:rFonts w:eastAsia="標楷體"/>
          <w:b/>
          <w:sz w:val="28"/>
          <w:szCs w:val="28"/>
        </w:rPr>
        <w:t>企業概述</w:t>
      </w:r>
      <w:bookmarkStart w:id="0" w:name="_GoBack"/>
      <w:bookmarkEnd w:id="0"/>
    </w:p>
    <w:p w:rsidR="00EA0A40" w:rsidRPr="007C2475" w:rsidRDefault="00B05230" w:rsidP="007B132D">
      <w:pPr>
        <w:pStyle w:val="3"/>
        <w:snapToGrid w:val="0"/>
        <w:spacing w:beforeLines="50" w:line="360" w:lineRule="auto"/>
        <w:ind w:leftChars="30" w:left="72" w:firstLineChars="0" w:firstLine="0"/>
        <w:jc w:val="both"/>
        <w:rPr>
          <w:rFonts w:eastAsia="標楷體"/>
          <w:sz w:val="28"/>
          <w:szCs w:val="28"/>
        </w:rPr>
      </w:pPr>
      <w:r w:rsidRPr="00B05230">
        <w:rPr>
          <w:rFonts w:eastAsia="標楷體" w:hint="eastAsia"/>
          <w:sz w:val="28"/>
          <w:szCs w:val="28"/>
        </w:rPr>
        <w:t>誠品生活（股）公司成立於</w:t>
      </w:r>
      <w:r w:rsidRPr="00B05230">
        <w:rPr>
          <w:rFonts w:eastAsia="標楷體" w:hint="eastAsia"/>
          <w:sz w:val="28"/>
          <w:szCs w:val="28"/>
        </w:rPr>
        <w:t>2005</w:t>
      </w:r>
      <w:r w:rsidRPr="00B05230">
        <w:rPr>
          <w:rFonts w:eastAsia="標楷體" w:hint="eastAsia"/>
          <w:sz w:val="28"/>
          <w:szCs w:val="28"/>
        </w:rPr>
        <w:t>年（原名誠新），由母公司誠品（股）公司（以下簡稱誠品）所創立。主要經營業務內容為複</w:t>
      </w:r>
      <w:r w:rsidR="00A727EF">
        <w:rPr>
          <w:rFonts w:eastAsia="標楷體" w:hint="eastAsia"/>
          <w:sz w:val="28"/>
          <w:szCs w:val="28"/>
        </w:rPr>
        <w:t>合商場經營管理、餐旅設備代理、咖啡酒窖餐飲通路及旅館經營。誠品生活</w:t>
      </w:r>
      <w:r w:rsidRPr="00B05230">
        <w:rPr>
          <w:rFonts w:eastAsia="標楷體" w:hint="eastAsia"/>
          <w:sz w:val="28"/>
          <w:szCs w:val="28"/>
        </w:rPr>
        <w:t>近年來業務蓬勃發展，除台灣已有四十處以上營業據點外，並跨足海外於香港設立據點，引領</w:t>
      </w:r>
      <w:proofErr w:type="gramStart"/>
      <w:r w:rsidRPr="00B05230">
        <w:rPr>
          <w:rFonts w:eastAsia="標楷體" w:hint="eastAsia"/>
          <w:sz w:val="28"/>
          <w:szCs w:val="28"/>
        </w:rPr>
        <w:t>台灣文創品牌</w:t>
      </w:r>
      <w:proofErr w:type="gramEnd"/>
      <w:r w:rsidRPr="00B05230">
        <w:rPr>
          <w:rFonts w:eastAsia="標楷體" w:hint="eastAsia"/>
          <w:sz w:val="28"/>
          <w:szCs w:val="28"/>
        </w:rPr>
        <w:t>，</w:t>
      </w:r>
      <w:proofErr w:type="gramStart"/>
      <w:r w:rsidRPr="00B05230">
        <w:rPr>
          <w:rFonts w:eastAsia="標楷體" w:hint="eastAsia"/>
          <w:sz w:val="28"/>
          <w:szCs w:val="28"/>
        </w:rPr>
        <w:t>攜手躍越國際</w:t>
      </w:r>
      <w:proofErr w:type="gramEnd"/>
      <w:r w:rsidRPr="00B05230">
        <w:rPr>
          <w:rFonts w:eastAsia="標楷體" w:hint="eastAsia"/>
          <w:sz w:val="28"/>
          <w:szCs w:val="28"/>
        </w:rPr>
        <w:t>舞台。</w:t>
      </w:r>
    </w:p>
    <w:p w:rsidR="00EA0A40" w:rsidRDefault="00EA0A40" w:rsidP="007B132D">
      <w:pPr>
        <w:pStyle w:val="3"/>
        <w:snapToGrid w:val="0"/>
        <w:spacing w:beforeLines="50" w:line="360" w:lineRule="auto"/>
        <w:ind w:leftChars="0" w:left="2" w:firstLineChars="0" w:firstLine="0"/>
        <w:jc w:val="both"/>
        <w:rPr>
          <w:rFonts w:eastAsia="標楷體"/>
          <w:b/>
          <w:color w:val="000000"/>
          <w:sz w:val="28"/>
          <w:szCs w:val="28"/>
        </w:rPr>
      </w:pPr>
      <w:r w:rsidRPr="007C2475">
        <w:rPr>
          <w:rFonts w:eastAsia="標楷體" w:hint="eastAsia"/>
          <w:b/>
          <w:color w:val="000000"/>
          <w:sz w:val="28"/>
          <w:szCs w:val="28"/>
        </w:rPr>
        <w:t>案例描述</w:t>
      </w:r>
    </w:p>
    <w:p w:rsidR="0083369C" w:rsidRDefault="0083369C" w:rsidP="007B132D">
      <w:pPr>
        <w:pStyle w:val="3"/>
        <w:snapToGrid w:val="0"/>
        <w:spacing w:beforeLines="50" w:line="360" w:lineRule="auto"/>
        <w:ind w:leftChars="0" w:left="1" w:firstLineChars="0" w:firstLine="0"/>
        <w:rPr>
          <w:rFonts w:eastAsia="標楷體"/>
          <w:sz w:val="28"/>
          <w:szCs w:val="28"/>
        </w:rPr>
      </w:pPr>
      <w:r w:rsidRPr="0083369C">
        <w:rPr>
          <w:rFonts w:eastAsia="標楷體" w:hint="eastAsia"/>
          <w:sz w:val="28"/>
          <w:szCs w:val="28"/>
        </w:rPr>
        <w:t>誠品生活對於人才發展藍圖</w:t>
      </w:r>
      <w:proofErr w:type="gramStart"/>
      <w:r w:rsidRPr="0083369C">
        <w:rPr>
          <w:rFonts w:eastAsia="標楷體" w:hint="eastAsia"/>
          <w:sz w:val="28"/>
          <w:szCs w:val="28"/>
        </w:rPr>
        <w:t>規</w:t>
      </w:r>
      <w:proofErr w:type="gramEnd"/>
      <w:r w:rsidRPr="0083369C">
        <w:rPr>
          <w:rFonts w:eastAsia="標楷體" w:hint="eastAsia"/>
          <w:sz w:val="28"/>
          <w:szCs w:val="28"/>
        </w:rPr>
        <w:t>畫與關鍵人才的傳承培育有積極的使命。</w:t>
      </w:r>
      <w:proofErr w:type="gramStart"/>
      <w:r w:rsidRPr="0083369C">
        <w:rPr>
          <w:rFonts w:eastAsia="標楷體" w:hint="eastAsia"/>
          <w:sz w:val="28"/>
          <w:szCs w:val="28"/>
        </w:rPr>
        <w:t>秉持著</w:t>
      </w:r>
      <w:proofErr w:type="gramEnd"/>
      <w:r w:rsidRPr="0083369C">
        <w:rPr>
          <w:rFonts w:eastAsia="標楷體" w:hint="eastAsia"/>
          <w:sz w:val="28"/>
          <w:szCs w:val="28"/>
        </w:rPr>
        <w:t>「創意</w:t>
      </w:r>
      <w:proofErr w:type="gramStart"/>
      <w:r w:rsidRPr="0083369C">
        <w:rPr>
          <w:rFonts w:eastAsia="標楷體" w:hint="eastAsia"/>
          <w:sz w:val="28"/>
          <w:szCs w:val="28"/>
        </w:rPr>
        <w:t>臻</w:t>
      </w:r>
      <w:proofErr w:type="gramEnd"/>
      <w:r w:rsidRPr="0083369C">
        <w:rPr>
          <w:rFonts w:eastAsia="標楷體" w:hint="eastAsia"/>
          <w:sz w:val="28"/>
          <w:szCs w:val="28"/>
        </w:rPr>
        <w:t>於終身學習」的理念，建立了優質的學習環境及建構完善的六大學苑課程、全方位的人才發展體系，以及完善的職</w:t>
      </w:r>
      <w:proofErr w:type="gramStart"/>
      <w:r w:rsidRPr="0083369C">
        <w:rPr>
          <w:rFonts w:eastAsia="標楷體" w:hint="eastAsia"/>
          <w:sz w:val="28"/>
          <w:szCs w:val="28"/>
        </w:rPr>
        <w:t>涯</w:t>
      </w:r>
      <w:proofErr w:type="gramEnd"/>
      <w:r w:rsidRPr="0083369C">
        <w:rPr>
          <w:rFonts w:eastAsia="標楷體" w:hint="eastAsia"/>
          <w:sz w:val="28"/>
          <w:szCs w:val="28"/>
        </w:rPr>
        <w:t>發展規劃。誠品學苑（各類商場與餐旅的專業技能訓練與管理技巧訓練）、崗位輪調歷練、二岸三地外派歷練、展店專案歷練、海外人才回台受訓交流、從基層到幹部的成長藍圖，讓有創意有理想的年輕人才，都有實踐生涯夢想的機會。</w:t>
      </w:r>
    </w:p>
    <w:p w:rsidR="0083369C" w:rsidRDefault="0083369C" w:rsidP="007B132D">
      <w:pPr>
        <w:pStyle w:val="3"/>
        <w:snapToGrid w:val="0"/>
        <w:spacing w:beforeLines="50" w:line="360" w:lineRule="auto"/>
        <w:ind w:leftChars="0" w:left="1" w:firstLineChars="0" w:firstLine="0"/>
        <w:rPr>
          <w:rFonts w:eastAsia="標楷體"/>
          <w:sz w:val="28"/>
          <w:szCs w:val="28"/>
        </w:rPr>
      </w:pPr>
      <w:r w:rsidRPr="0083369C">
        <w:rPr>
          <w:rFonts w:eastAsia="標楷體" w:hint="eastAsia"/>
          <w:sz w:val="28"/>
          <w:szCs w:val="28"/>
        </w:rPr>
        <w:t>同仁除了在工作之外，經由公司提供的專業規劃、充足資源，不斷精進自我專業、培養廣泛興趣，甚至於能夠協助同仁自我成長、人生探索、生涯發展，讓工作不只是工作，更是一種樂趣，誠品生活也不僅</w:t>
      </w:r>
      <w:r w:rsidRPr="0083369C">
        <w:rPr>
          <w:rFonts w:eastAsia="標楷體" w:hint="eastAsia"/>
          <w:sz w:val="28"/>
          <w:szCs w:val="28"/>
        </w:rPr>
        <w:lastRenderedPageBreak/>
        <w:t>僅只是一個工作場所，而是同仁第二</w:t>
      </w:r>
      <w:proofErr w:type="gramStart"/>
      <w:r w:rsidRPr="0083369C">
        <w:rPr>
          <w:rFonts w:eastAsia="標楷體" w:hint="eastAsia"/>
          <w:sz w:val="28"/>
          <w:szCs w:val="28"/>
        </w:rPr>
        <w:t>個</w:t>
      </w:r>
      <w:proofErr w:type="gramEnd"/>
      <w:r w:rsidRPr="0083369C">
        <w:rPr>
          <w:rFonts w:eastAsia="標楷體" w:hint="eastAsia"/>
          <w:sz w:val="28"/>
          <w:szCs w:val="28"/>
        </w:rPr>
        <w:t>家，藉以建立事業與人生緊密結合的價值觀、生命力與專業力。</w:t>
      </w:r>
    </w:p>
    <w:p w:rsidR="0083369C" w:rsidRDefault="0083369C" w:rsidP="007B132D">
      <w:pPr>
        <w:pStyle w:val="3"/>
        <w:snapToGrid w:val="0"/>
        <w:spacing w:beforeLines="50" w:line="360" w:lineRule="auto"/>
        <w:ind w:leftChars="0" w:left="1" w:firstLineChars="0" w:firstLine="0"/>
        <w:jc w:val="center"/>
        <w:rPr>
          <w:rFonts w:eastAsia="標楷體"/>
          <w:sz w:val="28"/>
          <w:szCs w:val="28"/>
        </w:rPr>
      </w:pPr>
      <w:r>
        <w:rPr>
          <w:rFonts w:eastAsia="標楷體"/>
          <w:noProof/>
          <w:sz w:val="28"/>
          <w:szCs w:val="28"/>
        </w:rPr>
        <w:drawing>
          <wp:inline distT="0" distB="0" distL="0" distR="0">
            <wp:extent cx="3800475" cy="313372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11" t="6407" r="3747" b="1950"/>
                    <a:stretch/>
                  </pic:blipFill>
                  <pic:spPr bwMode="auto">
                    <a:xfrm>
                      <a:off x="0" y="0"/>
                      <a:ext cx="3800475" cy="31337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3369C" w:rsidRDefault="0083369C" w:rsidP="007B132D">
      <w:pPr>
        <w:pStyle w:val="3"/>
        <w:numPr>
          <w:ilvl w:val="0"/>
          <w:numId w:val="9"/>
        </w:numPr>
        <w:snapToGrid w:val="0"/>
        <w:spacing w:beforeLines="50" w:line="360" w:lineRule="auto"/>
        <w:ind w:leftChars="0" w:firstLineChars="0"/>
        <w:rPr>
          <w:rFonts w:eastAsia="標楷體"/>
          <w:sz w:val="28"/>
          <w:szCs w:val="28"/>
        </w:rPr>
      </w:pPr>
      <w:r w:rsidRPr="0083369C">
        <w:rPr>
          <w:rFonts w:eastAsia="標楷體" w:hint="eastAsia"/>
          <w:sz w:val="28"/>
          <w:szCs w:val="28"/>
        </w:rPr>
        <w:t>多元的學習管道</w:t>
      </w:r>
    </w:p>
    <w:p w:rsidR="0083369C" w:rsidRDefault="0083369C" w:rsidP="007B132D">
      <w:pPr>
        <w:pStyle w:val="3"/>
        <w:snapToGrid w:val="0"/>
        <w:spacing w:beforeLines="50" w:line="360" w:lineRule="auto"/>
        <w:ind w:leftChars="0" w:left="1" w:firstLineChars="0" w:firstLine="0"/>
        <w:rPr>
          <w:rFonts w:eastAsia="標楷體"/>
          <w:sz w:val="28"/>
          <w:szCs w:val="28"/>
        </w:rPr>
      </w:pPr>
      <w:r w:rsidRPr="0083369C">
        <w:rPr>
          <w:rFonts w:eastAsia="標楷體" w:hint="eastAsia"/>
          <w:sz w:val="28"/>
          <w:szCs w:val="28"/>
        </w:rPr>
        <w:t>誠品生活期待全體同仁能在組織中不斷進修成長，為同仁規劃的學習發展包括：</w:t>
      </w:r>
    </w:p>
    <w:p w:rsidR="0083369C" w:rsidRDefault="0083369C" w:rsidP="007B132D">
      <w:pPr>
        <w:pStyle w:val="3"/>
        <w:snapToGrid w:val="0"/>
        <w:spacing w:beforeLines="50" w:line="360" w:lineRule="auto"/>
        <w:ind w:leftChars="0" w:left="1" w:firstLineChars="0" w:firstLine="0"/>
        <w:jc w:val="center"/>
        <w:rPr>
          <w:rFonts w:eastAsia="標楷體"/>
          <w:sz w:val="28"/>
          <w:szCs w:val="28"/>
        </w:rPr>
      </w:pPr>
      <w:r>
        <w:rPr>
          <w:rFonts w:eastAsia="標楷體"/>
          <w:noProof/>
          <w:sz w:val="28"/>
          <w:szCs w:val="28"/>
        </w:rPr>
        <w:drawing>
          <wp:inline distT="0" distB="0" distL="0" distR="0">
            <wp:extent cx="2200275" cy="18859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1885950"/>
                    </a:xfrm>
                    <a:prstGeom prst="rect">
                      <a:avLst/>
                    </a:prstGeom>
                    <a:noFill/>
                    <a:ln>
                      <a:noFill/>
                    </a:ln>
                  </pic:spPr>
                </pic:pic>
              </a:graphicData>
            </a:graphic>
          </wp:inline>
        </w:drawing>
      </w:r>
    </w:p>
    <w:p w:rsidR="0083369C" w:rsidRDefault="0083369C" w:rsidP="007B132D">
      <w:pPr>
        <w:pStyle w:val="3"/>
        <w:numPr>
          <w:ilvl w:val="0"/>
          <w:numId w:val="8"/>
        </w:numPr>
        <w:snapToGrid w:val="0"/>
        <w:spacing w:beforeLines="50" w:line="360" w:lineRule="auto"/>
        <w:ind w:leftChars="0" w:firstLineChars="0"/>
        <w:rPr>
          <w:rFonts w:eastAsia="標楷體"/>
          <w:sz w:val="28"/>
          <w:szCs w:val="28"/>
        </w:rPr>
      </w:pPr>
      <w:r w:rsidRPr="0083369C">
        <w:rPr>
          <w:rFonts w:eastAsia="標楷體" w:hint="eastAsia"/>
          <w:sz w:val="28"/>
          <w:szCs w:val="28"/>
        </w:rPr>
        <w:t>內部訓練／</w:t>
      </w:r>
      <w:r w:rsidRPr="0083369C">
        <w:rPr>
          <w:rFonts w:eastAsia="標楷體" w:hint="eastAsia"/>
          <w:sz w:val="28"/>
          <w:szCs w:val="28"/>
        </w:rPr>
        <w:t>Off-JT</w:t>
      </w:r>
    </w:p>
    <w:p w:rsidR="0083369C" w:rsidRDefault="0083369C" w:rsidP="007B132D">
      <w:pPr>
        <w:pStyle w:val="3"/>
        <w:snapToGrid w:val="0"/>
        <w:spacing w:beforeLines="50" w:line="360" w:lineRule="auto"/>
        <w:ind w:leftChars="0" w:left="481" w:firstLineChars="0" w:firstLine="0"/>
        <w:rPr>
          <w:rFonts w:eastAsia="標楷體"/>
          <w:sz w:val="28"/>
          <w:szCs w:val="28"/>
        </w:rPr>
      </w:pPr>
      <w:r w:rsidRPr="0083369C">
        <w:rPr>
          <w:rFonts w:eastAsia="標楷體" w:hint="eastAsia"/>
          <w:sz w:val="28"/>
          <w:szCs w:val="28"/>
        </w:rPr>
        <w:t>依據同仁專業職能、核心職能與管理職能，建構誠品六大學苑，並發展各學苑課程，使同仁清楚掌握個人學習路徑。針對各單位</w:t>
      </w:r>
      <w:r w:rsidRPr="0083369C">
        <w:rPr>
          <w:rFonts w:eastAsia="標楷體" w:hint="eastAsia"/>
          <w:sz w:val="28"/>
          <w:szCs w:val="28"/>
        </w:rPr>
        <w:lastRenderedPageBreak/>
        <w:t>提供不同領域之專業訓練課程，同仁可依工作需求或個人學習發展選擇課程進修，新進同仁到職後須接受新人訓練與基礎訓練之培訓，除了認識組織外，透過基礎訓練學習工作的基本知識與提升技能。為了讓同仁能夠持續學習與發展，亦針對營業專員、組長、主任與襄理規劃職能發展訓練課程，並培育內部講師，編制課程講義，協助各單位培育人才與促進同仁自我成長。除了課程講授外，公司備有擬真環境之資訊系統，提供同仁模擬真實環境操作練習。</w:t>
      </w:r>
    </w:p>
    <w:p w:rsidR="0083369C" w:rsidRDefault="0083369C" w:rsidP="007B132D">
      <w:pPr>
        <w:pStyle w:val="3"/>
        <w:numPr>
          <w:ilvl w:val="0"/>
          <w:numId w:val="8"/>
        </w:numPr>
        <w:snapToGrid w:val="0"/>
        <w:spacing w:beforeLines="50" w:line="360" w:lineRule="auto"/>
        <w:ind w:leftChars="0" w:firstLineChars="0"/>
        <w:rPr>
          <w:rFonts w:eastAsia="標楷體"/>
          <w:sz w:val="28"/>
          <w:szCs w:val="28"/>
        </w:rPr>
      </w:pPr>
      <w:r w:rsidRPr="0083369C">
        <w:rPr>
          <w:rFonts w:eastAsia="標楷體" w:hint="eastAsia"/>
          <w:sz w:val="28"/>
          <w:szCs w:val="28"/>
        </w:rPr>
        <w:t>在職訓練／</w:t>
      </w:r>
      <w:r w:rsidRPr="0083369C">
        <w:rPr>
          <w:rFonts w:eastAsia="標楷體" w:hint="eastAsia"/>
          <w:sz w:val="28"/>
          <w:szCs w:val="28"/>
        </w:rPr>
        <w:t>OJT</w:t>
      </w:r>
    </w:p>
    <w:p w:rsidR="0083369C" w:rsidRDefault="0083369C" w:rsidP="007B132D">
      <w:pPr>
        <w:pStyle w:val="3"/>
        <w:snapToGrid w:val="0"/>
        <w:spacing w:beforeLines="50" w:line="360" w:lineRule="auto"/>
        <w:ind w:leftChars="0" w:left="481" w:firstLineChars="0" w:firstLine="0"/>
        <w:rPr>
          <w:rFonts w:eastAsia="標楷體"/>
          <w:sz w:val="28"/>
          <w:szCs w:val="28"/>
        </w:rPr>
      </w:pPr>
      <w:r w:rsidRPr="0083369C">
        <w:rPr>
          <w:rFonts w:eastAsia="標楷體" w:hint="eastAsia"/>
          <w:sz w:val="28"/>
          <w:szCs w:val="28"/>
        </w:rPr>
        <w:t>透過單位主管、資深同仁的經驗傳承，同仁於工作中做中學，從工作中的專業學習，包括工作教導、參與會議與執行任務</w:t>
      </w:r>
      <w:r w:rsidRPr="0083369C">
        <w:rPr>
          <w:rFonts w:ascii="Cambria Math" w:eastAsia="標楷體" w:hAnsi="Cambria Math" w:cs="Cambria Math"/>
          <w:sz w:val="28"/>
          <w:szCs w:val="28"/>
        </w:rPr>
        <w:t>⋯⋯</w:t>
      </w:r>
      <w:r w:rsidRPr="0083369C">
        <w:rPr>
          <w:rFonts w:eastAsia="標楷體" w:hint="eastAsia"/>
          <w:sz w:val="28"/>
          <w:szCs w:val="28"/>
        </w:rPr>
        <w:t>等等。</w:t>
      </w:r>
    </w:p>
    <w:p w:rsidR="0083369C" w:rsidRDefault="0083369C" w:rsidP="007B132D">
      <w:pPr>
        <w:pStyle w:val="3"/>
        <w:snapToGrid w:val="0"/>
        <w:spacing w:beforeLines="50" w:line="360" w:lineRule="auto"/>
        <w:ind w:leftChars="0" w:left="481" w:firstLineChars="0" w:firstLine="0"/>
        <w:jc w:val="center"/>
        <w:rPr>
          <w:rFonts w:eastAsia="標楷體"/>
          <w:sz w:val="28"/>
          <w:szCs w:val="28"/>
        </w:rPr>
      </w:pPr>
      <w:r>
        <w:rPr>
          <w:rFonts w:eastAsia="標楷體"/>
          <w:noProof/>
          <w:sz w:val="28"/>
          <w:szCs w:val="28"/>
        </w:rPr>
        <w:drawing>
          <wp:inline distT="0" distB="0" distL="0" distR="0">
            <wp:extent cx="2543175" cy="2638425"/>
            <wp:effectExtent l="0" t="0" r="952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2638425"/>
                    </a:xfrm>
                    <a:prstGeom prst="rect">
                      <a:avLst/>
                    </a:prstGeom>
                    <a:noFill/>
                    <a:ln>
                      <a:noFill/>
                    </a:ln>
                  </pic:spPr>
                </pic:pic>
              </a:graphicData>
            </a:graphic>
          </wp:inline>
        </w:drawing>
      </w:r>
    </w:p>
    <w:p w:rsidR="0083369C" w:rsidRDefault="0083369C" w:rsidP="007B132D">
      <w:pPr>
        <w:pStyle w:val="3"/>
        <w:numPr>
          <w:ilvl w:val="0"/>
          <w:numId w:val="8"/>
        </w:numPr>
        <w:snapToGrid w:val="0"/>
        <w:spacing w:beforeLines="50" w:line="360" w:lineRule="auto"/>
        <w:ind w:leftChars="0" w:firstLineChars="0"/>
        <w:rPr>
          <w:rFonts w:eastAsia="標楷體"/>
          <w:sz w:val="28"/>
          <w:szCs w:val="28"/>
        </w:rPr>
      </w:pPr>
      <w:r w:rsidRPr="0083369C">
        <w:rPr>
          <w:rFonts w:eastAsia="標楷體" w:hint="eastAsia"/>
          <w:sz w:val="28"/>
          <w:szCs w:val="28"/>
        </w:rPr>
        <w:t>派外訓練</w:t>
      </w:r>
    </w:p>
    <w:p w:rsidR="0083369C" w:rsidRDefault="0083369C" w:rsidP="007B132D">
      <w:pPr>
        <w:pStyle w:val="3"/>
        <w:snapToGrid w:val="0"/>
        <w:spacing w:beforeLines="50" w:line="360" w:lineRule="auto"/>
        <w:ind w:leftChars="0" w:left="481" w:firstLineChars="0" w:firstLine="0"/>
        <w:rPr>
          <w:rFonts w:eastAsia="標楷體"/>
          <w:sz w:val="28"/>
          <w:szCs w:val="28"/>
        </w:rPr>
      </w:pPr>
      <w:r w:rsidRPr="0083369C">
        <w:rPr>
          <w:rFonts w:eastAsia="標楷體" w:hint="eastAsia"/>
          <w:sz w:val="28"/>
          <w:szCs w:val="28"/>
        </w:rPr>
        <w:t>因應兩岸三地的發展需求，除了內部知識的傳遞與專業課程的規劃外，也為了提升員工能有更寬廣的國際視野與跨產業跨文化的經營學習，公司另外訂定派外訓練辦法，同仁可依不同專業職務</w:t>
      </w:r>
      <w:r w:rsidRPr="0083369C">
        <w:rPr>
          <w:rFonts w:eastAsia="標楷體" w:hint="eastAsia"/>
          <w:sz w:val="28"/>
          <w:szCs w:val="28"/>
        </w:rPr>
        <w:lastRenderedPageBreak/>
        <w:t>所需，向公司提出專業訓練之申請，透過系統化的專業課程指導，有效學習不同的產業知識，並積極貢獻於工作中。</w:t>
      </w:r>
    </w:p>
    <w:p w:rsidR="00694E02" w:rsidRDefault="00694E02" w:rsidP="007B132D">
      <w:pPr>
        <w:pStyle w:val="3"/>
        <w:numPr>
          <w:ilvl w:val="0"/>
          <w:numId w:val="8"/>
        </w:numPr>
        <w:snapToGrid w:val="0"/>
        <w:spacing w:beforeLines="50" w:line="360" w:lineRule="auto"/>
        <w:ind w:leftChars="0" w:firstLineChars="0"/>
        <w:rPr>
          <w:rFonts w:eastAsia="標楷體"/>
          <w:sz w:val="28"/>
          <w:szCs w:val="28"/>
        </w:rPr>
      </w:pPr>
      <w:r w:rsidRPr="00694E02">
        <w:rPr>
          <w:rFonts w:eastAsia="標楷體" w:hint="eastAsia"/>
          <w:sz w:val="28"/>
          <w:szCs w:val="28"/>
        </w:rPr>
        <w:t>自我啟發／</w:t>
      </w:r>
      <w:r w:rsidRPr="00694E02">
        <w:rPr>
          <w:rFonts w:eastAsia="標楷體" w:hint="eastAsia"/>
          <w:sz w:val="28"/>
          <w:szCs w:val="28"/>
        </w:rPr>
        <w:t>SD</w:t>
      </w:r>
    </w:p>
    <w:p w:rsidR="00694E02" w:rsidRDefault="00694E02" w:rsidP="007B132D">
      <w:pPr>
        <w:pStyle w:val="3"/>
        <w:snapToGrid w:val="0"/>
        <w:spacing w:beforeLines="50" w:line="360" w:lineRule="auto"/>
        <w:ind w:leftChars="0" w:left="481" w:firstLineChars="0" w:firstLine="0"/>
        <w:rPr>
          <w:rFonts w:eastAsia="標楷體"/>
          <w:sz w:val="28"/>
          <w:szCs w:val="28"/>
        </w:rPr>
      </w:pPr>
      <w:r w:rsidRPr="00694E02">
        <w:rPr>
          <w:rFonts w:eastAsia="標楷體" w:hint="eastAsia"/>
          <w:sz w:val="28"/>
          <w:szCs w:val="28"/>
        </w:rPr>
        <w:t>期待同仁能在專業工作與個人生活間取得良好的平衡，鼓勵同仁成立讀書會，透過輕鬆非正式的學習管道，透過心得交流分享進而共同成長。</w:t>
      </w:r>
    </w:p>
    <w:p w:rsidR="00525F92" w:rsidRDefault="00525F92" w:rsidP="007B132D">
      <w:pPr>
        <w:pStyle w:val="3"/>
        <w:numPr>
          <w:ilvl w:val="0"/>
          <w:numId w:val="9"/>
        </w:numPr>
        <w:snapToGrid w:val="0"/>
        <w:spacing w:beforeLines="50" w:line="360" w:lineRule="auto"/>
        <w:ind w:leftChars="0" w:firstLineChars="0"/>
        <w:rPr>
          <w:rFonts w:eastAsia="標楷體"/>
          <w:sz w:val="28"/>
          <w:szCs w:val="28"/>
        </w:rPr>
      </w:pPr>
      <w:r w:rsidRPr="00525F92">
        <w:rPr>
          <w:rFonts w:eastAsia="標楷體" w:hint="eastAsia"/>
          <w:sz w:val="28"/>
          <w:szCs w:val="28"/>
        </w:rPr>
        <w:t>雙軌的職</w:t>
      </w:r>
      <w:proofErr w:type="gramStart"/>
      <w:r w:rsidRPr="00525F92">
        <w:rPr>
          <w:rFonts w:eastAsia="標楷體" w:hint="eastAsia"/>
          <w:sz w:val="28"/>
          <w:szCs w:val="28"/>
        </w:rPr>
        <w:t>涯</w:t>
      </w:r>
      <w:proofErr w:type="gramEnd"/>
      <w:r w:rsidRPr="00525F92">
        <w:rPr>
          <w:rFonts w:eastAsia="標楷體" w:hint="eastAsia"/>
          <w:sz w:val="28"/>
          <w:szCs w:val="28"/>
        </w:rPr>
        <w:t>發展</w:t>
      </w:r>
    </w:p>
    <w:p w:rsidR="00525F92" w:rsidRDefault="00525F92" w:rsidP="007B132D">
      <w:pPr>
        <w:pStyle w:val="3"/>
        <w:snapToGrid w:val="0"/>
        <w:spacing w:beforeLines="50" w:line="360" w:lineRule="auto"/>
        <w:ind w:leftChars="0" w:left="1" w:firstLineChars="0" w:firstLine="0"/>
        <w:rPr>
          <w:rFonts w:eastAsia="標楷體"/>
          <w:sz w:val="28"/>
          <w:szCs w:val="28"/>
        </w:rPr>
      </w:pPr>
      <w:r w:rsidRPr="00525F92">
        <w:rPr>
          <w:rFonts w:eastAsia="標楷體" w:hint="eastAsia"/>
          <w:sz w:val="28"/>
          <w:szCs w:val="28"/>
        </w:rPr>
        <w:t>一直以來，誠品</w:t>
      </w:r>
      <w:proofErr w:type="gramStart"/>
      <w:r w:rsidRPr="00525F92">
        <w:rPr>
          <w:rFonts w:eastAsia="標楷體" w:hint="eastAsia"/>
          <w:sz w:val="28"/>
          <w:szCs w:val="28"/>
        </w:rPr>
        <w:t>生活視好的</w:t>
      </w:r>
      <w:proofErr w:type="gramEnd"/>
      <w:r w:rsidRPr="00525F92">
        <w:rPr>
          <w:rFonts w:eastAsia="標楷體" w:hint="eastAsia"/>
          <w:sz w:val="28"/>
          <w:szCs w:val="28"/>
        </w:rPr>
        <w:t>人才為組織最重要的資產，依據不同的專業職能</w:t>
      </w:r>
      <w:proofErr w:type="gramStart"/>
      <w:r w:rsidRPr="00525F92">
        <w:rPr>
          <w:rFonts w:eastAsia="標楷體" w:hint="eastAsia"/>
          <w:sz w:val="28"/>
          <w:szCs w:val="28"/>
        </w:rPr>
        <w:t>量身建構</w:t>
      </w:r>
      <w:proofErr w:type="gramEnd"/>
      <w:r w:rsidRPr="00525F92">
        <w:rPr>
          <w:rFonts w:eastAsia="標楷體" w:hint="eastAsia"/>
          <w:sz w:val="28"/>
          <w:szCs w:val="28"/>
        </w:rPr>
        <w:t>職</w:t>
      </w:r>
      <w:proofErr w:type="gramStart"/>
      <w:r w:rsidRPr="00525F92">
        <w:rPr>
          <w:rFonts w:eastAsia="標楷體" w:hint="eastAsia"/>
          <w:sz w:val="28"/>
          <w:szCs w:val="28"/>
        </w:rPr>
        <w:t>涯</w:t>
      </w:r>
      <w:proofErr w:type="gramEnd"/>
      <w:r w:rsidRPr="00525F92">
        <w:rPr>
          <w:rFonts w:eastAsia="標楷體" w:hint="eastAsia"/>
          <w:sz w:val="28"/>
          <w:szCs w:val="28"/>
        </w:rPr>
        <w:t>發展途徑，提供雙軌制的職</w:t>
      </w:r>
      <w:proofErr w:type="gramStart"/>
      <w:r w:rsidRPr="00525F92">
        <w:rPr>
          <w:rFonts w:eastAsia="標楷體" w:hint="eastAsia"/>
          <w:sz w:val="28"/>
          <w:szCs w:val="28"/>
        </w:rPr>
        <w:t>涯</w:t>
      </w:r>
      <w:proofErr w:type="gramEnd"/>
      <w:r w:rsidRPr="00525F92">
        <w:rPr>
          <w:rFonts w:eastAsia="標楷體" w:hint="eastAsia"/>
          <w:sz w:val="28"/>
          <w:szCs w:val="28"/>
        </w:rPr>
        <w:t>晉升體系，讓同仁可以依照自己的天賦潛能選擇往管理職發展或是朝向專業領域繼續精進，踏實築夢並展現各自精彩。</w:t>
      </w:r>
    </w:p>
    <w:p w:rsidR="00525F92" w:rsidRPr="0083369C" w:rsidRDefault="00525F92" w:rsidP="00C51663">
      <w:pPr>
        <w:pStyle w:val="3"/>
        <w:snapToGrid w:val="0"/>
        <w:spacing w:beforeLines="50" w:line="360" w:lineRule="auto"/>
        <w:ind w:leftChars="0" w:left="1" w:firstLineChars="0" w:firstLine="0"/>
        <w:rPr>
          <w:rFonts w:eastAsia="標楷體"/>
          <w:sz w:val="28"/>
          <w:szCs w:val="28"/>
        </w:rPr>
      </w:pPr>
      <w:r>
        <w:rPr>
          <w:rFonts w:eastAsia="標楷體"/>
          <w:noProof/>
          <w:sz w:val="28"/>
          <w:szCs w:val="28"/>
        </w:rPr>
        <w:drawing>
          <wp:inline distT="0" distB="0" distL="0" distR="0">
            <wp:extent cx="5274310" cy="2740199"/>
            <wp:effectExtent l="0" t="0" r="2540" b="317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740199"/>
                    </a:xfrm>
                    <a:prstGeom prst="rect">
                      <a:avLst/>
                    </a:prstGeom>
                    <a:noFill/>
                    <a:ln>
                      <a:noFill/>
                    </a:ln>
                  </pic:spPr>
                </pic:pic>
              </a:graphicData>
            </a:graphic>
          </wp:inline>
        </w:drawing>
      </w:r>
    </w:p>
    <w:sectPr w:rsidR="00525F92" w:rsidRPr="0083369C" w:rsidSect="00C5166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AD8" w:rsidRDefault="00A44AD8" w:rsidP="007B132D">
      <w:r>
        <w:separator/>
      </w:r>
    </w:p>
  </w:endnote>
  <w:endnote w:type="continuationSeparator" w:id="0">
    <w:p w:rsidR="00A44AD8" w:rsidRDefault="00A44AD8" w:rsidP="007B13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AD8" w:rsidRDefault="00A44AD8" w:rsidP="007B132D">
      <w:r>
        <w:separator/>
      </w:r>
    </w:p>
  </w:footnote>
  <w:footnote w:type="continuationSeparator" w:id="0">
    <w:p w:rsidR="00A44AD8" w:rsidRDefault="00A44AD8" w:rsidP="007B1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46E1"/>
    <w:multiLevelType w:val="hybridMultilevel"/>
    <w:tmpl w:val="D0584612"/>
    <w:lvl w:ilvl="0" w:tplc="2EB2EDDA">
      <w:start w:val="1"/>
      <w:numFmt w:val="bullet"/>
      <w:lvlText w:val=""/>
      <w:lvlJc w:val="left"/>
      <w:pPr>
        <w:ind w:left="408" w:hanging="408"/>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73B6A0D"/>
    <w:multiLevelType w:val="hybridMultilevel"/>
    <w:tmpl w:val="AA54F15A"/>
    <w:lvl w:ilvl="0" w:tplc="2EB2EDDA">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2">
    <w:nsid w:val="235F24C4"/>
    <w:multiLevelType w:val="hybridMultilevel"/>
    <w:tmpl w:val="3EF6AEFA"/>
    <w:lvl w:ilvl="0" w:tplc="2EB2EDDA">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3F17BB1"/>
    <w:multiLevelType w:val="hybridMultilevel"/>
    <w:tmpl w:val="BFC4432E"/>
    <w:lvl w:ilvl="0" w:tplc="2EB2ED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D5A0A78"/>
    <w:multiLevelType w:val="hybridMultilevel"/>
    <w:tmpl w:val="E2289826"/>
    <w:lvl w:ilvl="0" w:tplc="2EB2EDDA">
      <w:start w:val="1"/>
      <w:numFmt w:val="bullet"/>
      <w:lvlText w:val=""/>
      <w:lvlJc w:val="left"/>
      <w:pPr>
        <w:ind w:left="480" w:hanging="480"/>
      </w:pPr>
      <w:rPr>
        <w:rFonts w:ascii="Wingdings" w:hAnsi="Wingdings" w:hint="default"/>
      </w:rPr>
    </w:lvl>
    <w:lvl w:ilvl="1" w:tplc="2EB2EDDA">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6D933CF"/>
    <w:multiLevelType w:val="hybridMultilevel"/>
    <w:tmpl w:val="4EBE59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9A705A"/>
    <w:multiLevelType w:val="hybridMultilevel"/>
    <w:tmpl w:val="112E7B06"/>
    <w:lvl w:ilvl="0" w:tplc="2EB2EDD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6A852FAB"/>
    <w:multiLevelType w:val="hybridMultilevel"/>
    <w:tmpl w:val="C88C514A"/>
    <w:lvl w:ilvl="0" w:tplc="2EB2EDDA">
      <w:start w:val="1"/>
      <w:numFmt w:val="bullet"/>
      <w:lvlText w:val=""/>
      <w:lvlJc w:val="left"/>
      <w:pPr>
        <w:ind w:left="481" w:hanging="480"/>
      </w:pPr>
      <w:rPr>
        <w:rFonts w:ascii="Wingdings" w:hAnsi="Wingding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8">
    <w:nsid w:val="7A0035FB"/>
    <w:multiLevelType w:val="hybridMultilevel"/>
    <w:tmpl w:val="5AFCCC9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6"/>
  </w:num>
  <w:num w:numId="4">
    <w:abstractNumId w:val="8"/>
  </w:num>
  <w:num w:numId="5">
    <w:abstractNumId w:val="3"/>
  </w:num>
  <w:num w:numId="6">
    <w:abstractNumId w:val="2"/>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A40"/>
    <w:rsid w:val="000A026E"/>
    <w:rsid w:val="00290841"/>
    <w:rsid w:val="0040495F"/>
    <w:rsid w:val="00525F92"/>
    <w:rsid w:val="00617EA9"/>
    <w:rsid w:val="00684941"/>
    <w:rsid w:val="00694E02"/>
    <w:rsid w:val="007B132D"/>
    <w:rsid w:val="0083369C"/>
    <w:rsid w:val="00A44AD8"/>
    <w:rsid w:val="00A727EF"/>
    <w:rsid w:val="00B05230"/>
    <w:rsid w:val="00BA7A09"/>
    <w:rsid w:val="00C51663"/>
    <w:rsid w:val="00C77407"/>
    <w:rsid w:val="00D96560"/>
    <w:rsid w:val="00EA0A4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EA0A40"/>
    <w:pPr>
      <w:ind w:leftChars="199" w:left="2782" w:hangingChars="960" w:hanging="2304"/>
    </w:pPr>
  </w:style>
  <w:style w:type="character" w:customStyle="1" w:styleId="30">
    <w:name w:val="本文縮排 3 字元"/>
    <w:basedOn w:val="a0"/>
    <w:link w:val="3"/>
    <w:semiHidden/>
    <w:rsid w:val="00EA0A40"/>
    <w:rPr>
      <w:rFonts w:ascii="Times New Roman" w:eastAsia="新細明體" w:hAnsi="Times New Roman" w:cs="Times New Roman"/>
      <w:szCs w:val="24"/>
    </w:rPr>
  </w:style>
  <w:style w:type="paragraph" w:styleId="a3">
    <w:name w:val="List Paragraph"/>
    <w:basedOn w:val="a"/>
    <w:uiPriority w:val="34"/>
    <w:qFormat/>
    <w:rsid w:val="00BA7A09"/>
    <w:pPr>
      <w:ind w:leftChars="200" w:left="480"/>
    </w:pPr>
  </w:style>
  <w:style w:type="paragraph" w:styleId="a4">
    <w:name w:val="Balloon Text"/>
    <w:basedOn w:val="a"/>
    <w:link w:val="a5"/>
    <w:uiPriority w:val="99"/>
    <w:semiHidden/>
    <w:unhideWhenUsed/>
    <w:rsid w:val="00617EA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7EA9"/>
    <w:rPr>
      <w:rFonts w:asciiTheme="majorHAnsi" w:eastAsiaTheme="majorEastAsia" w:hAnsiTheme="majorHAnsi" w:cstheme="majorBidi"/>
      <w:sz w:val="18"/>
      <w:szCs w:val="18"/>
    </w:rPr>
  </w:style>
  <w:style w:type="paragraph" w:styleId="a6">
    <w:name w:val="header"/>
    <w:basedOn w:val="a"/>
    <w:link w:val="a7"/>
    <w:uiPriority w:val="99"/>
    <w:semiHidden/>
    <w:unhideWhenUsed/>
    <w:rsid w:val="007B132D"/>
    <w:pPr>
      <w:tabs>
        <w:tab w:val="center" w:pos="4153"/>
        <w:tab w:val="right" w:pos="8306"/>
      </w:tabs>
      <w:snapToGrid w:val="0"/>
    </w:pPr>
    <w:rPr>
      <w:sz w:val="20"/>
      <w:szCs w:val="20"/>
    </w:rPr>
  </w:style>
  <w:style w:type="character" w:customStyle="1" w:styleId="a7">
    <w:name w:val="頁首 字元"/>
    <w:basedOn w:val="a0"/>
    <w:link w:val="a6"/>
    <w:uiPriority w:val="99"/>
    <w:semiHidden/>
    <w:rsid w:val="007B132D"/>
    <w:rPr>
      <w:rFonts w:ascii="Times New Roman" w:eastAsia="新細明體" w:hAnsi="Times New Roman" w:cs="Times New Roman"/>
      <w:sz w:val="20"/>
      <w:szCs w:val="20"/>
    </w:rPr>
  </w:style>
  <w:style w:type="paragraph" w:styleId="a8">
    <w:name w:val="footer"/>
    <w:basedOn w:val="a"/>
    <w:link w:val="a9"/>
    <w:uiPriority w:val="99"/>
    <w:semiHidden/>
    <w:unhideWhenUsed/>
    <w:rsid w:val="007B132D"/>
    <w:pPr>
      <w:tabs>
        <w:tab w:val="center" w:pos="4153"/>
        <w:tab w:val="right" w:pos="8306"/>
      </w:tabs>
      <w:snapToGrid w:val="0"/>
    </w:pPr>
    <w:rPr>
      <w:sz w:val="20"/>
      <w:szCs w:val="20"/>
    </w:rPr>
  </w:style>
  <w:style w:type="character" w:customStyle="1" w:styleId="a9">
    <w:name w:val="頁尾 字元"/>
    <w:basedOn w:val="a0"/>
    <w:link w:val="a8"/>
    <w:uiPriority w:val="99"/>
    <w:semiHidden/>
    <w:rsid w:val="007B132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EA0A40"/>
    <w:pPr>
      <w:ind w:leftChars="199" w:left="2782" w:hangingChars="960" w:hanging="2304"/>
    </w:pPr>
  </w:style>
  <w:style w:type="character" w:customStyle="1" w:styleId="30">
    <w:name w:val="本文縮排 3 字元"/>
    <w:basedOn w:val="a0"/>
    <w:link w:val="3"/>
    <w:semiHidden/>
    <w:rsid w:val="00EA0A40"/>
    <w:rPr>
      <w:rFonts w:ascii="Times New Roman" w:eastAsia="新細明體" w:hAnsi="Times New Roman" w:cs="Times New Roman"/>
      <w:szCs w:val="24"/>
    </w:rPr>
  </w:style>
  <w:style w:type="paragraph" w:styleId="a3">
    <w:name w:val="List Paragraph"/>
    <w:basedOn w:val="a"/>
    <w:uiPriority w:val="34"/>
    <w:qFormat/>
    <w:rsid w:val="00BA7A09"/>
    <w:pPr>
      <w:ind w:leftChars="200" w:left="480"/>
    </w:pPr>
  </w:style>
  <w:style w:type="paragraph" w:styleId="a4">
    <w:name w:val="Balloon Text"/>
    <w:basedOn w:val="a"/>
    <w:link w:val="a5"/>
    <w:uiPriority w:val="99"/>
    <w:semiHidden/>
    <w:unhideWhenUsed/>
    <w:rsid w:val="00617EA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7EA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佈景主題">
  <a:themeElements>
    <a:clrScheme name="Office">
      <a:dk1>
        <a:sysClr val="windowText" lastClr="000000"/>
      </a:dk1>
      <a:lt1>
        <a:sysClr val="window" lastClr="D9F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dc:creator>
  <cp:lastModifiedBy>Lenovo User</cp:lastModifiedBy>
  <cp:revision>15</cp:revision>
  <dcterms:created xsi:type="dcterms:W3CDTF">2013-08-29T09:24:00Z</dcterms:created>
  <dcterms:modified xsi:type="dcterms:W3CDTF">2013-10-22T07:56:00Z</dcterms:modified>
</cp:coreProperties>
</file>