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EA467" w14:textId="77777777" w:rsidR="008D1DBF" w:rsidRPr="000C014F" w:rsidRDefault="006F04A5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遠東新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B814B7">
        <w:rPr>
          <w:rFonts w:ascii="Times New Roman" w:eastAsia="標楷體" w:hAnsi="Times New Roman" w:hint="eastAsia"/>
          <w:sz w:val="32"/>
          <w:szCs w:val="28"/>
        </w:rPr>
        <w:t>能源管理</w:t>
      </w:r>
    </w:p>
    <w:p w14:paraId="1405E521" w14:textId="4EC21321"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B814B7">
        <w:rPr>
          <w:rFonts w:ascii="Times New Roman" w:eastAsia="標楷體" w:hAnsi="Times New Roman" w:hint="eastAsia"/>
          <w:sz w:val="28"/>
          <w:szCs w:val="28"/>
        </w:rPr>
        <w:t>第</w:t>
      </w:r>
      <w:r w:rsidR="00647515" w:rsidRPr="00B814B7">
        <w:rPr>
          <w:rFonts w:ascii="Times New Roman" w:eastAsia="標楷體" w:hAnsi="Times New Roman" w:hint="eastAsia"/>
          <w:sz w:val="28"/>
          <w:szCs w:val="28"/>
        </w:rPr>
        <w:t>十</w:t>
      </w:r>
      <w:r w:rsidR="00B814B7" w:rsidRPr="00B814B7">
        <w:rPr>
          <w:rFonts w:ascii="Times New Roman" w:eastAsia="標楷體" w:hAnsi="Times New Roman" w:hint="eastAsia"/>
          <w:sz w:val="28"/>
          <w:szCs w:val="28"/>
        </w:rPr>
        <w:t>五</w:t>
      </w:r>
      <w:r w:rsidRPr="00B814B7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56095B">
        <w:rPr>
          <w:rFonts w:ascii="Times New Roman" w:eastAsia="標楷體" w:hAnsi="Times New Roman" w:hint="eastAsia"/>
          <w:sz w:val="28"/>
          <w:szCs w:val="28"/>
        </w:rPr>
        <w:t>領先</w:t>
      </w:r>
    </w:p>
    <w:p w14:paraId="4133DC9C" w14:textId="4ECE526C" w:rsidR="00FE54FA" w:rsidRPr="0057608A" w:rsidRDefault="000C014F" w:rsidP="00FC7FA6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6F04A5">
        <w:rPr>
          <w:rFonts w:ascii="Times New Roman" w:eastAsia="標楷體" w:hAnsi="Times New Roman"/>
        </w:rPr>
        <w:t>2</w:t>
      </w:r>
      <w:r w:rsidR="00D677D2">
        <w:rPr>
          <w:rFonts w:ascii="Times New Roman" w:eastAsia="標楷體" w:hAnsi="Times New Roman" w:hint="eastAsia"/>
        </w:rPr>
        <w:t>01</w:t>
      </w:r>
      <w:r w:rsidR="00360174">
        <w:rPr>
          <w:rFonts w:ascii="Times New Roman" w:eastAsia="標楷體" w:hAnsi="Times New Roman" w:hint="eastAsia"/>
        </w:rPr>
        <w:t>8</w:t>
      </w:r>
      <w:r w:rsidR="00DA0BD0" w:rsidRPr="006F04A5">
        <w:rPr>
          <w:rFonts w:ascii="Times New Roman" w:eastAsia="標楷體" w:hint="eastAsia"/>
        </w:rPr>
        <w:t>年</w:t>
      </w:r>
      <w:r w:rsidR="006F04A5" w:rsidRPr="006F04A5">
        <w:rPr>
          <w:rFonts w:ascii="Times New Roman" w:eastAsia="標楷體" w:hint="eastAsia"/>
        </w:rPr>
        <w:t>遠東新</w:t>
      </w:r>
      <w:r w:rsidRPr="006F04A5">
        <w:rPr>
          <w:rFonts w:ascii="Times New Roman" w:eastAsia="標楷體"/>
        </w:rPr>
        <w:t>企業社會責任報告書</w:t>
      </w:r>
    </w:p>
    <w:p w14:paraId="7DA31A4B" w14:textId="77777777" w:rsidR="00390788" w:rsidRDefault="00390788" w:rsidP="00197A6F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</w:p>
    <w:p w14:paraId="7534B657" w14:textId="58ED9DC9" w:rsidR="00631ED2" w:rsidRDefault="007234AD" w:rsidP="00F77CD3">
      <w:pPr>
        <w:snapToGrid w:val="0"/>
        <w:jc w:val="both"/>
        <w:rPr>
          <w:rFonts w:ascii="Times New Roman" w:eastAsia="標楷體" w:hAnsi="Times New Roman"/>
          <w:i/>
          <w:sz w:val="28"/>
        </w:rPr>
      </w:pPr>
      <w:r>
        <w:rPr>
          <w:rFonts w:ascii="Times New Roman" w:eastAsia="標楷體" w:hAnsi="Times New Roman" w:hint="eastAsia"/>
          <w:i/>
          <w:sz w:val="28"/>
        </w:rPr>
        <w:t>遠東新</w:t>
      </w:r>
      <w:r w:rsidR="003B497F">
        <w:rPr>
          <w:rFonts w:ascii="Times New Roman" w:eastAsia="標楷體" w:hAnsi="Times New Roman" w:hint="eastAsia"/>
          <w:i/>
          <w:sz w:val="28"/>
        </w:rPr>
        <w:t>分成專案小組推動能源管理方案，</w:t>
      </w:r>
      <w:r w:rsidR="0056095B">
        <w:rPr>
          <w:rFonts w:ascii="Times New Roman" w:eastAsia="標楷體" w:hAnsi="Times New Roman" w:hint="eastAsia"/>
          <w:i/>
          <w:sz w:val="28"/>
        </w:rPr>
        <w:t>除了針對各主題網羅人才、專案定時檢討回報外，專案成效將納入專責員工的年度績效獎勵計算中；並逐年擴大執行範圍。</w:t>
      </w:r>
      <w:r w:rsidR="0056095B">
        <w:rPr>
          <w:rFonts w:ascii="Times New Roman" w:eastAsia="標楷體" w:hAnsi="Times New Roman" w:hint="eastAsia"/>
          <w:i/>
          <w:sz w:val="28"/>
        </w:rPr>
        <w:t>2018</w:t>
      </w:r>
      <w:r w:rsidR="0056095B">
        <w:rPr>
          <w:rFonts w:ascii="Times New Roman" w:eastAsia="標楷體" w:hAnsi="Times New Roman" w:hint="eastAsia"/>
          <w:i/>
          <w:sz w:val="28"/>
        </w:rPr>
        <w:t>年節電率為</w:t>
      </w:r>
      <w:r w:rsidR="0056095B">
        <w:rPr>
          <w:rFonts w:ascii="Times New Roman" w:eastAsia="標楷體" w:hAnsi="Times New Roman" w:hint="eastAsia"/>
          <w:i/>
          <w:sz w:val="28"/>
        </w:rPr>
        <w:t>2%</w:t>
      </w:r>
      <w:r w:rsidR="0056095B">
        <w:rPr>
          <w:rFonts w:ascii="Times New Roman" w:eastAsia="標楷體" w:hAnsi="Times New Roman" w:hint="eastAsia"/>
          <w:i/>
          <w:sz w:val="28"/>
        </w:rPr>
        <w:t>，</w:t>
      </w:r>
      <w:r w:rsidR="0056095B">
        <w:rPr>
          <w:rFonts w:ascii="Times New Roman" w:eastAsia="標楷體" w:hAnsi="Times New Roman" w:hint="eastAsia"/>
          <w:i/>
          <w:sz w:val="28"/>
        </w:rPr>
        <w:t>4</w:t>
      </w:r>
      <w:r w:rsidR="0056095B">
        <w:rPr>
          <w:rFonts w:ascii="Times New Roman" w:eastAsia="標楷體" w:hAnsi="Times New Roman" w:hint="eastAsia"/>
          <w:i/>
          <w:sz w:val="28"/>
        </w:rPr>
        <w:t>年累計節電為</w:t>
      </w:r>
      <w:r w:rsidR="0056095B">
        <w:rPr>
          <w:rFonts w:ascii="Times New Roman" w:eastAsia="標楷體" w:hAnsi="Times New Roman" w:hint="eastAsia"/>
          <w:i/>
          <w:sz w:val="28"/>
        </w:rPr>
        <w:t>8.2%</w:t>
      </w:r>
    </w:p>
    <w:p w14:paraId="024414A1" w14:textId="77777777" w:rsidR="00390788" w:rsidRDefault="00390788" w:rsidP="00197A6F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</w:p>
    <w:p w14:paraId="08D8230F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6F04A5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66C59D43" w14:textId="77777777" w:rsidR="00FC7FA6" w:rsidRDefault="00FC7FA6" w:rsidP="00FC7FA6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FC7FA6">
        <w:rPr>
          <w:rFonts w:ascii="Times New Roman" w:eastAsia="標楷體" w:hAnsi="Times New Roman" w:hint="eastAsia"/>
          <w:sz w:val="28"/>
        </w:rPr>
        <w:t>1945</w:t>
      </w:r>
      <w:r w:rsidRPr="00FC7FA6"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於上海創立「遠東織造廠股份有限公司」</w:t>
      </w:r>
      <w:r w:rsidRPr="00FC7FA6">
        <w:rPr>
          <w:rFonts w:ascii="Times New Roman" w:eastAsia="標楷體" w:hAnsi="Times New Roman" w:hint="eastAsia"/>
          <w:sz w:val="28"/>
        </w:rPr>
        <w:t>，完成臺灣地區從石化、聚酯、化纖、紡紗、織布、染整、成衣、零售，一條龍的經營優勢，產品行銷全球</w:t>
      </w:r>
      <w:r>
        <w:rPr>
          <w:rFonts w:ascii="Times New Roman" w:eastAsia="標楷體" w:hAnsi="Times New Roman" w:hint="eastAsia"/>
          <w:sz w:val="28"/>
        </w:rPr>
        <w:t>。</w:t>
      </w:r>
      <w:r w:rsidRPr="00FC7FA6">
        <w:rPr>
          <w:rFonts w:ascii="Times New Roman" w:eastAsia="標楷體" w:hAnsi="Times New Roman" w:hint="eastAsia"/>
          <w:sz w:val="28"/>
        </w:rPr>
        <w:t>遠紡持續優化產品結構，目前非紡織用產品營收已</w:t>
      </w:r>
      <w:proofErr w:type="gramStart"/>
      <w:r w:rsidRPr="00FC7FA6">
        <w:rPr>
          <w:rFonts w:ascii="Times New Roman" w:eastAsia="標楷體" w:hAnsi="Times New Roman" w:hint="eastAsia"/>
          <w:sz w:val="28"/>
        </w:rPr>
        <w:t>佔</w:t>
      </w:r>
      <w:proofErr w:type="gramEnd"/>
      <w:r w:rsidRPr="00FC7FA6">
        <w:rPr>
          <w:rFonts w:ascii="Times New Roman" w:eastAsia="標楷體" w:hAnsi="Times New Roman" w:hint="eastAsia"/>
          <w:sz w:val="28"/>
        </w:rPr>
        <w:t>了整體七成以上，應用領域橫跨電子產品、食品、汽車、營建、醫療、衛材等為全球前五大聚酯廠商及亞洲第一的聚酯瓶材料供應廠商。除發展核心事業外亦多元發展</w:t>
      </w:r>
      <w:r>
        <w:rPr>
          <w:rFonts w:ascii="Times New Roman" w:eastAsia="標楷體" w:hAnsi="Times New Roman" w:hint="eastAsia"/>
          <w:sz w:val="28"/>
        </w:rPr>
        <w:t>如</w:t>
      </w:r>
      <w:r w:rsidRPr="00FC7FA6">
        <w:rPr>
          <w:rFonts w:ascii="Times New Roman" w:eastAsia="標楷體" w:hAnsi="Times New Roman" w:hint="eastAsia"/>
          <w:sz w:val="28"/>
        </w:rPr>
        <w:t>水泥、百貨、航運、金融、電信等行業</w:t>
      </w:r>
      <w:r>
        <w:rPr>
          <w:rFonts w:ascii="Times New Roman" w:eastAsia="標楷體" w:hAnsi="Times New Roman" w:hint="eastAsia"/>
          <w:sz w:val="28"/>
        </w:rPr>
        <w:t>，近年經營土地開發事業，</w:t>
      </w:r>
      <w:r w:rsidRPr="00FC7FA6">
        <w:rPr>
          <w:rFonts w:ascii="Times New Roman" w:eastAsia="標楷體" w:hAnsi="Times New Roman" w:hint="eastAsia"/>
          <w:sz w:val="28"/>
        </w:rPr>
        <w:t>目前資產開發重點為將在</w:t>
      </w:r>
      <w:r w:rsidRPr="00FC7FA6">
        <w:rPr>
          <w:rFonts w:ascii="Times New Roman" w:eastAsia="標楷體" w:hAnsi="Times New Roman" w:hint="eastAsia"/>
          <w:sz w:val="28"/>
        </w:rPr>
        <w:t xml:space="preserve"> 2010</w:t>
      </w:r>
      <w:r w:rsidRPr="00FC7FA6">
        <w:rPr>
          <w:rFonts w:ascii="Times New Roman" w:eastAsia="標楷體" w:hAnsi="Times New Roman" w:hint="eastAsia"/>
          <w:sz w:val="28"/>
        </w:rPr>
        <w:t>年啟用的</w:t>
      </w:r>
      <w:proofErr w:type="gramStart"/>
      <w:r w:rsidRPr="00FC7FA6">
        <w:rPr>
          <w:rFonts w:ascii="Times New Roman" w:eastAsia="標楷體" w:hAnsi="Times New Roman" w:hint="eastAsia"/>
          <w:sz w:val="28"/>
        </w:rPr>
        <w:t>臺</w:t>
      </w:r>
      <w:proofErr w:type="gramEnd"/>
      <w:r w:rsidRPr="00FC7FA6">
        <w:rPr>
          <w:rFonts w:ascii="Times New Roman" w:eastAsia="標楷體" w:hAnsi="Times New Roman" w:hint="eastAsia"/>
          <w:sz w:val="28"/>
        </w:rPr>
        <w:t>北遠東通訊數位園區，及進行中之宜蘭工商綜合區。為符合公司結構現況和未來發展願景，</w:t>
      </w:r>
      <w:r>
        <w:rPr>
          <w:rFonts w:ascii="Times New Roman" w:eastAsia="標楷體" w:hAnsi="Times New Roman" w:hint="eastAsia"/>
          <w:sz w:val="28"/>
        </w:rPr>
        <w:t>2009</w:t>
      </w:r>
      <w:r>
        <w:rPr>
          <w:rFonts w:ascii="Times New Roman" w:eastAsia="標楷體" w:hAnsi="Times New Roman" w:hint="eastAsia"/>
          <w:sz w:val="28"/>
        </w:rPr>
        <w:t>年</w:t>
      </w:r>
      <w:r w:rsidRPr="00FC7FA6">
        <w:rPr>
          <w:rFonts w:ascii="Times New Roman" w:eastAsia="標楷體" w:hAnsi="Times New Roman" w:hint="eastAsia"/>
          <w:sz w:val="28"/>
        </w:rPr>
        <w:t>更名為「遠東新世紀股份有限公司」。</w:t>
      </w:r>
    </w:p>
    <w:p w14:paraId="462F079E" w14:textId="77777777" w:rsidR="00390788" w:rsidRDefault="00390788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持續吸收時代最先進的觀念與技術，同時保有「誠、勤、樸、慎、創新」企業精神，融合新舊能力、策略與人才，並達成「運用創新的思維、優異的技術與卓越的管理，成為聚酯、紡</w:t>
      </w:r>
      <w:proofErr w:type="gramStart"/>
      <w:r>
        <w:rPr>
          <w:rFonts w:ascii="Times New Roman" w:eastAsia="標楷體" w:hAnsi="Times New Roman" w:hint="eastAsia"/>
          <w:sz w:val="28"/>
        </w:rPr>
        <w:t>纖</w:t>
      </w:r>
      <w:proofErr w:type="gramEnd"/>
      <w:r>
        <w:rPr>
          <w:rFonts w:ascii="Times New Roman" w:eastAsia="標楷體" w:hAnsi="Times New Roman" w:hint="eastAsia"/>
          <w:sz w:val="28"/>
        </w:rPr>
        <w:t>材料的領導者，並為多元資產創造最大價值，引領社會發展，提昇人民福祉」的企業使命。</w:t>
      </w:r>
    </w:p>
    <w:p w14:paraId="1718CE04" w14:textId="77777777" w:rsidR="007C2E30" w:rsidRDefault="007C2E30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154425B9" w14:textId="23EB5B43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bookmarkStart w:id="0" w:name="_GoBack"/>
      <w:bookmarkEnd w:id="0"/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14:paraId="7267DE34" w14:textId="0F1063B8" w:rsidR="00631ED2" w:rsidRDefault="00B814B7" w:rsidP="00360174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遠東新世紀</w:t>
      </w:r>
      <w:r w:rsidR="00360174" w:rsidRPr="00360174">
        <w:rPr>
          <w:rFonts w:ascii="Times New Roman" w:eastAsia="標楷體" w:hAnsi="Times New Roman" w:hint="eastAsia"/>
          <w:sz w:val="28"/>
        </w:rPr>
        <w:t>2018</w:t>
      </w:r>
      <w:r w:rsidR="00360174" w:rsidRPr="00360174">
        <w:rPr>
          <w:rFonts w:ascii="Times New Roman" w:eastAsia="標楷體" w:hAnsi="Times New Roman" w:hint="eastAsia"/>
          <w:sz w:val="28"/>
        </w:rPr>
        <w:t>年節電率</w:t>
      </w:r>
      <w:r w:rsidR="00360174" w:rsidRPr="00360174">
        <w:rPr>
          <w:rFonts w:ascii="Times New Roman" w:eastAsia="標楷體" w:hAnsi="Times New Roman" w:hint="eastAsia"/>
          <w:sz w:val="28"/>
        </w:rPr>
        <w:t>2.0%</w:t>
      </w:r>
      <w:r w:rsidR="00360174" w:rsidRPr="00360174">
        <w:rPr>
          <w:rFonts w:ascii="Times New Roman" w:eastAsia="標楷體" w:hAnsi="Times New Roman" w:hint="eastAsia"/>
          <w:sz w:val="28"/>
        </w:rPr>
        <w:t>皆優於政府要求</w:t>
      </w:r>
      <w:r w:rsidR="00360174" w:rsidRPr="00360174">
        <w:rPr>
          <w:rFonts w:ascii="Times New Roman" w:eastAsia="標楷體" w:hAnsi="Times New Roman" w:hint="eastAsia"/>
          <w:sz w:val="28"/>
        </w:rPr>
        <w:t>5</w:t>
      </w:r>
      <w:r w:rsidR="00360174" w:rsidRPr="00360174">
        <w:rPr>
          <w:rFonts w:ascii="Times New Roman" w:eastAsia="標楷體" w:hAnsi="Times New Roman" w:hint="eastAsia"/>
          <w:sz w:val="28"/>
        </w:rPr>
        <w:t>年累計節電</w:t>
      </w:r>
      <w:r w:rsidR="00360174" w:rsidRPr="00360174">
        <w:rPr>
          <w:rFonts w:ascii="Times New Roman" w:eastAsia="標楷體" w:hAnsi="Times New Roman" w:hint="eastAsia"/>
          <w:sz w:val="28"/>
        </w:rPr>
        <w:t xml:space="preserve">5% </w:t>
      </w:r>
      <w:r w:rsidR="00360174" w:rsidRPr="00360174">
        <w:rPr>
          <w:rFonts w:ascii="Times New Roman" w:eastAsia="標楷體" w:hAnsi="Times New Roman" w:hint="eastAsia"/>
          <w:sz w:val="28"/>
        </w:rPr>
        <w:t>之目標；化纖總部依據整體能源政策分設</w:t>
      </w:r>
      <w:r w:rsidR="00360174" w:rsidRPr="00360174">
        <w:rPr>
          <w:rFonts w:ascii="Times New Roman" w:eastAsia="標楷體" w:hAnsi="Times New Roman" w:hint="eastAsia"/>
          <w:sz w:val="28"/>
        </w:rPr>
        <w:t xml:space="preserve">4 </w:t>
      </w:r>
      <w:proofErr w:type="gramStart"/>
      <w:r w:rsidR="00360174" w:rsidRPr="00360174">
        <w:rPr>
          <w:rFonts w:ascii="Times New Roman" w:eastAsia="標楷體" w:hAnsi="Times New Roman" w:hint="eastAsia"/>
          <w:sz w:val="28"/>
        </w:rPr>
        <w:t>個</w:t>
      </w:r>
      <w:proofErr w:type="gramEnd"/>
      <w:r w:rsidR="00360174" w:rsidRPr="00360174">
        <w:rPr>
          <w:rFonts w:ascii="Times New Roman" w:eastAsia="標楷體" w:hAnsi="Times New Roman" w:hint="eastAsia"/>
          <w:sz w:val="28"/>
        </w:rPr>
        <w:t>專案小組（生產製程組、水資源管理組、電能管理組、資源及再利用組），針對各組鎖定之議題網羅專業人才，定時檢討回報專案執行情形至總專案窗口</w:t>
      </w:r>
      <w:r w:rsidR="00360174">
        <w:rPr>
          <w:rFonts w:ascii="Times New Roman" w:eastAsia="標楷體" w:hAnsi="Times New Roman" w:hint="eastAsia"/>
          <w:sz w:val="28"/>
        </w:rPr>
        <w:t>。</w:t>
      </w:r>
      <w:r w:rsidR="003B497F">
        <w:rPr>
          <w:rFonts w:ascii="Times New Roman" w:eastAsia="標楷體" w:hAnsi="Times New Roman" w:hint="eastAsia"/>
          <w:sz w:val="28"/>
        </w:rPr>
        <w:t>其節能專案成效將轉換成績效納入獎勵，同時在公司內部推動能源管理相關驗證。</w:t>
      </w:r>
    </w:p>
    <w:p w14:paraId="05A3B868" w14:textId="63D4DCF3" w:rsidR="00360174" w:rsidRDefault="00360174" w:rsidP="00360174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360174">
        <w:rPr>
          <w:noProof/>
        </w:rPr>
        <w:drawing>
          <wp:inline distT="0" distB="0" distL="0" distR="0" wp14:anchorId="782D3549" wp14:editId="3D75CD25">
            <wp:extent cx="5274310" cy="375729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CDF19" w14:textId="1B315258" w:rsidR="00360174" w:rsidRPr="00B40779" w:rsidRDefault="00360174" w:rsidP="00360174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360174">
        <w:rPr>
          <w:rFonts w:ascii="Times New Roman" w:eastAsia="標楷體" w:hAnsi="Times New Roman" w:hint="eastAsia"/>
          <w:sz w:val="28"/>
        </w:rPr>
        <w:t>新</w:t>
      </w:r>
      <w:proofErr w:type="gramStart"/>
      <w:r w:rsidRPr="00360174">
        <w:rPr>
          <w:rFonts w:ascii="Times New Roman" w:eastAsia="標楷體" w:hAnsi="Times New Roman" w:hint="eastAsia"/>
          <w:sz w:val="28"/>
        </w:rPr>
        <w:t>埔</w:t>
      </w:r>
      <w:proofErr w:type="gramEnd"/>
      <w:r w:rsidRPr="00360174">
        <w:rPr>
          <w:rFonts w:ascii="Times New Roman" w:eastAsia="標楷體" w:hAnsi="Times New Roman" w:hint="eastAsia"/>
          <w:sz w:val="28"/>
        </w:rPr>
        <w:t>化纖總廠以智慧型電能管理系統，掌握各生產單位用電數據，並透過與用電單位訂定契約容量、導入三段式計價等方法，因成效顯著，觀音化纖廠也於</w:t>
      </w:r>
      <w:r w:rsidRPr="00360174">
        <w:rPr>
          <w:rFonts w:ascii="Times New Roman" w:eastAsia="標楷體" w:hAnsi="Times New Roman" w:hint="eastAsia"/>
          <w:sz w:val="28"/>
        </w:rPr>
        <w:t>2018</w:t>
      </w:r>
      <w:r w:rsidRPr="00360174">
        <w:rPr>
          <w:rFonts w:ascii="Times New Roman" w:eastAsia="標楷體" w:hAnsi="Times New Roman" w:hint="eastAsia"/>
          <w:sz w:val="28"/>
        </w:rPr>
        <w:t>年導入。</w:t>
      </w:r>
      <w:r w:rsidRPr="00360174">
        <w:rPr>
          <w:rFonts w:ascii="Times New Roman" w:eastAsia="標楷體" w:hAnsi="Times New Roman" w:hint="eastAsia"/>
          <w:sz w:val="28"/>
        </w:rPr>
        <w:t>2018</w:t>
      </w:r>
      <w:r w:rsidRPr="00360174">
        <w:rPr>
          <w:rFonts w:ascii="Times New Roman" w:eastAsia="標楷體" w:hAnsi="Times New Roman" w:hint="eastAsia"/>
          <w:sz w:val="28"/>
        </w:rPr>
        <w:t>年新</w:t>
      </w:r>
      <w:proofErr w:type="gramStart"/>
      <w:r w:rsidRPr="00360174">
        <w:rPr>
          <w:rFonts w:ascii="Times New Roman" w:eastAsia="標楷體" w:hAnsi="Times New Roman" w:hint="eastAsia"/>
          <w:sz w:val="28"/>
        </w:rPr>
        <w:t>埔</w:t>
      </w:r>
      <w:proofErr w:type="gramEnd"/>
      <w:r w:rsidRPr="00360174">
        <w:rPr>
          <w:rFonts w:ascii="Times New Roman" w:eastAsia="標楷體" w:hAnsi="Times New Roman" w:hint="eastAsia"/>
          <w:sz w:val="28"/>
        </w:rPr>
        <w:t>化纖總廠進一步整合公用</w:t>
      </w:r>
      <w:proofErr w:type="gramStart"/>
      <w:r w:rsidRPr="00360174">
        <w:rPr>
          <w:rFonts w:ascii="Times New Roman" w:eastAsia="標楷體" w:hAnsi="Times New Roman" w:hint="eastAsia"/>
          <w:sz w:val="28"/>
        </w:rPr>
        <w:t>用</w:t>
      </w:r>
      <w:proofErr w:type="gramEnd"/>
      <w:r w:rsidRPr="00360174">
        <w:rPr>
          <w:rFonts w:ascii="Times New Roman" w:eastAsia="標楷體" w:hAnsi="Times New Roman" w:hint="eastAsia"/>
          <w:sz w:val="28"/>
        </w:rPr>
        <w:t>電併入智慧型電能管理系統</w:t>
      </w:r>
      <w:r>
        <w:rPr>
          <w:rFonts w:ascii="Times New Roman" w:eastAsia="標楷體" w:hAnsi="Times New Roman" w:hint="eastAsia"/>
          <w:sz w:val="28"/>
        </w:rPr>
        <w:t>；</w:t>
      </w:r>
      <w:r w:rsidRPr="00360174">
        <w:rPr>
          <w:rFonts w:ascii="Times New Roman" w:eastAsia="標楷體" w:hAnsi="Times New Roman" w:hint="eastAsia"/>
          <w:sz w:val="28"/>
        </w:rPr>
        <w:t>武漢遠紡新材料預計於</w:t>
      </w:r>
      <w:r w:rsidRPr="00360174">
        <w:rPr>
          <w:rFonts w:ascii="Times New Roman" w:eastAsia="標楷體" w:hAnsi="Times New Roman" w:hint="eastAsia"/>
          <w:sz w:val="28"/>
        </w:rPr>
        <w:t>2019</w:t>
      </w:r>
      <w:r w:rsidRPr="00360174">
        <w:rPr>
          <w:rFonts w:ascii="Times New Roman" w:eastAsia="標楷體" w:hAnsi="Times New Roman" w:hint="eastAsia"/>
          <w:sz w:val="28"/>
        </w:rPr>
        <w:t>年導入三段式計價方法。</w:t>
      </w:r>
    </w:p>
    <w:sectPr w:rsidR="00360174" w:rsidRPr="00B40779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2F6C9" w14:textId="77777777" w:rsidR="00B36924" w:rsidRDefault="00B36924" w:rsidP="00256F30">
      <w:r>
        <w:separator/>
      </w:r>
    </w:p>
  </w:endnote>
  <w:endnote w:type="continuationSeparator" w:id="0">
    <w:p w14:paraId="6CDEE038" w14:textId="77777777" w:rsidR="00B36924" w:rsidRDefault="00B3692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B396" w14:textId="77777777" w:rsidR="00B36924" w:rsidRDefault="00B36924" w:rsidP="00256F30">
      <w:r>
        <w:separator/>
      </w:r>
    </w:p>
  </w:footnote>
  <w:footnote w:type="continuationSeparator" w:id="0">
    <w:p w14:paraId="635E010A" w14:textId="77777777" w:rsidR="00B36924" w:rsidRDefault="00B3692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97A6F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0174"/>
    <w:rsid w:val="0036375A"/>
    <w:rsid w:val="00371672"/>
    <w:rsid w:val="00377AF7"/>
    <w:rsid w:val="0038268A"/>
    <w:rsid w:val="00383842"/>
    <w:rsid w:val="003868A3"/>
    <w:rsid w:val="00390788"/>
    <w:rsid w:val="003920E1"/>
    <w:rsid w:val="003932CA"/>
    <w:rsid w:val="003A2160"/>
    <w:rsid w:val="003A34C1"/>
    <w:rsid w:val="003B0943"/>
    <w:rsid w:val="003B497F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6095B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31ED2"/>
    <w:rsid w:val="00642126"/>
    <w:rsid w:val="006439C1"/>
    <w:rsid w:val="0064655E"/>
    <w:rsid w:val="00647515"/>
    <w:rsid w:val="00663C00"/>
    <w:rsid w:val="00663D99"/>
    <w:rsid w:val="00685092"/>
    <w:rsid w:val="00687F90"/>
    <w:rsid w:val="006A5D9F"/>
    <w:rsid w:val="006B5622"/>
    <w:rsid w:val="006B6B5D"/>
    <w:rsid w:val="006D6092"/>
    <w:rsid w:val="006D71F4"/>
    <w:rsid w:val="006D7CDB"/>
    <w:rsid w:val="006F04A5"/>
    <w:rsid w:val="006F0A0D"/>
    <w:rsid w:val="006F6BE5"/>
    <w:rsid w:val="0071767E"/>
    <w:rsid w:val="007234AD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2E30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56013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3535"/>
    <w:rsid w:val="00AA42CE"/>
    <w:rsid w:val="00AB53C4"/>
    <w:rsid w:val="00AB74E5"/>
    <w:rsid w:val="00AC0B2A"/>
    <w:rsid w:val="00AC6F7C"/>
    <w:rsid w:val="00B07BC1"/>
    <w:rsid w:val="00B10780"/>
    <w:rsid w:val="00B234C0"/>
    <w:rsid w:val="00B23F83"/>
    <w:rsid w:val="00B34568"/>
    <w:rsid w:val="00B3591A"/>
    <w:rsid w:val="00B36924"/>
    <w:rsid w:val="00B40779"/>
    <w:rsid w:val="00B41027"/>
    <w:rsid w:val="00B4716F"/>
    <w:rsid w:val="00B565EF"/>
    <w:rsid w:val="00B57E00"/>
    <w:rsid w:val="00B60A66"/>
    <w:rsid w:val="00B619E8"/>
    <w:rsid w:val="00B62810"/>
    <w:rsid w:val="00B641D5"/>
    <w:rsid w:val="00B670A7"/>
    <w:rsid w:val="00B814B7"/>
    <w:rsid w:val="00B84036"/>
    <w:rsid w:val="00BA2E47"/>
    <w:rsid w:val="00BA6CED"/>
    <w:rsid w:val="00BB0E9F"/>
    <w:rsid w:val="00BB2B1A"/>
    <w:rsid w:val="00BC34B1"/>
    <w:rsid w:val="00BD3920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677D2"/>
    <w:rsid w:val="00D72176"/>
    <w:rsid w:val="00D77E91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77CD3"/>
    <w:rsid w:val="00F831B7"/>
    <w:rsid w:val="00F86F5B"/>
    <w:rsid w:val="00F930F7"/>
    <w:rsid w:val="00FA0C79"/>
    <w:rsid w:val="00FA40AF"/>
    <w:rsid w:val="00FA53B4"/>
    <w:rsid w:val="00FA5D22"/>
    <w:rsid w:val="00FC3497"/>
    <w:rsid w:val="00FC7FA6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9F8E70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9</cp:revision>
  <dcterms:created xsi:type="dcterms:W3CDTF">2019-01-08T09:14:00Z</dcterms:created>
  <dcterms:modified xsi:type="dcterms:W3CDTF">2020-01-09T06:13:00Z</dcterms:modified>
</cp:coreProperties>
</file>