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F36AA" w14:textId="72108A0D" w:rsidR="0018068E" w:rsidRDefault="00035378" w:rsidP="007032FB">
      <w:pPr>
        <w:widowControl w:val="0"/>
        <w:spacing w:afterLines="50" w:after="180" w:line="240" w:lineRule="auto"/>
        <w:jc w:val="center"/>
        <w:rPr>
          <w:rFonts w:ascii="Times New Roman" w:eastAsia="標楷體" w:hAnsi="標楷體" w:cstheme="minorBidi"/>
          <w:b/>
          <w:kern w:val="2"/>
          <w:sz w:val="36"/>
          <w:szCs w:val="36"/>
        </w:rPr>
      </w:pPr>
      <w:r w:rsidRPr="00035378">
        <w:rPr>
          <w:rFonts w:ascii="標楷體" w:eastAsia="標楷體" w:hAnsi="標楷體" w:hint="eastAsia"/>
          <w:b/>
          <w:sz w:val="36"/>
          <w:szCs w:val="36"/>
        </w:rPr>
        <w:t>證券櫃檯買賣中心</w:t>
      </w:r>
      <w:r w:rsidR="00E61480">
        <w:rPr>
          <w:rFonts w:ascii="標楷體" w:eastAsia="標楷體" w:hAnsi="標楷體" w:hint="eastAsia"/>
          <w:b/>
          <w:sz w:val="36"/>
          <w:szCs w:val="36"/>
        </w:rPr>
        <w:t>核心</w:t>
      </w:r>
      <w:r w:rsidR="00824ACC">
        <w:rPr>
          <w:rFonts w:ascii="標楷體" w:eastAsia="標楷體" w:hAnsi="標楷體" w:hint="eastAsia"/>
          <w:b/>
          <w:sz w:val="36"/>
          <w:szCs w:val="36"/>
        </w:rPr>
        <w:t>系統</w:t>
      </w:r>
      <w:r w:rsidR="00E61480" w:rsidRPr="00040AF4">
        <w:rPr>
          <w:rFonts w:ascii="標楷體" w:eastAsia="標楷體" w:hAnsi="標楷體" w:hint="eastAsia"/>
          <w:b/>
          <w:sz w:val="36"/>
          <w:szCs w:val="36"/>
        </w:rPr>
        <w:t>資訊架構標準</w:t>
      </w:r>
      <w:r w:rsidR="00E61480" w:rsidRPr="00E61480">
        <w:rPr>
          <w:rFonts w:ascii="標楷體" w:eastAsia="標楷體" w:hAnsi="標楷體" w:hint="eastAsia"/>
          <w:b/>
          <w:sz w:val="16"/>
          <w:szCs w:val="16"/>
        </w:rPr>
        <w:t>10</w:t>
      </w:r>
      <w:r w:rsidR="007906CE">
        <w:rPr>
          <w:rFonts w:ascii="標楷體" w:eastAsia="標楷體" w:hAnsi="標楷體"/>
          <w:b/>
          <w:sz w:val="16"/>
          <w:szCs w:val="16"/>
        </w:rPr>
        <w:t>8</w:t>
      </w:r>
      <w:r w:rsidR="00E61480" w:rsidRPr="00E61480">
        <w:rPr>
          <w:rFonts w:ascii="標楷體" w:eastAsia="標楷體" w:hAnsi="標楷體" w:hint="eastAsia"/>
          <w:b/>
          <w:sz w:val="16"/>
          <w:szCs w:val="16"/>
        </w:rPr>
        <w:t>.1</w:t>
      </w:r>
      <w:r w:rsidR="007906CE">
        <w:rPr>
          <w:rFonts w:ascii="標楷體" w:eastAsia="標楷體" w:hAnsi="標楷體"/>
          <w:b/>
          <w:sz w:val="16"/>
          <w:szCs w:val="16"/>
        </w:rPr>
        <w:t>1</w:t>
      </w:r>
    </w:p>
    <w:p w14:paraId="049106DF" w14:textId="77777777" w:rsidR="00401027" w:rsidRPr="004E1082" w:rsidRDefault="00401027" w:rsidP="004E1082">
      <w:pPr>
        <w:pStyle w:val="1"/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 w:rsidRPr="004E1082">
        <w:rPr>
          <w:rFonts w:ascii="標楷體" w:eastAsia="標楷體" w:hAnsi="標楷體"/>
          <w:sz w:val="28"/>
          <w:szCs w:val="28"/>
        </w:rPr>
        <w:t>緣起</w:t>
      </w:r>
      <w:r w:rsidR="004E62A8">
        <w:rPr>
          <w:rFonts w:ascii="標楷體" w:eastAsia="標楷體" w:hAnsi="標楷體" w:hint="eastAsia"/>
          <w:sz w:val="28"/>
          <w:szCs w:val="28"/>
        </w:rPr>
        <w:t>與目標</w:t>
      </w:r>
    </w:p>
    <w:p w14:paraId="4AC14B83" w14:textId="77777777" w:rsidR="00F43B41" w:rsidRPr="00F43B41" w:rsidRDefault="00F43B41" w:rsidP="00F43B41">
      <w:pPr>
        <w:ind w:leftChars="177" w:left="425" w:firstLineChars="177" w:firstLine="425"/>
        <w:rPr>
          <w:rFonts w:ascii="標楷體" w:eastAsia="標楷體" w:hAnsi="標楷體" w:cs="Times New Roman"/>
        </w:rPr>
      </w:pPr>
      <w:bookmarkStart w:id="0" w:name="_Toc438658647"/>
      <w:bookmarkStart w:id="1" w:name="_Toc438658737"/>
      <w:bookmarkStart w:id="2" w:name="_Toc440472776"/>
      <w:r w:rsidRPr="00F43B41">
        <w:rPr>
          <w:rFonts w:ascii="標楷體" w:eastAsia="標楷體" w:hAnsi="標楷體" w:cs="Times New Roman" w:hint="eastAsia"/>
        </w:rPr>
        <w:t>本</w:t>
      </w:r>
      <w:r w:rsidR="00035378">
        <w:rPr>
          <w:rFonts w:ascii="標楷體" w:eastAsia="標楷體" w:hAnsi="標楷體" w:cs="Times New Roman" w:hint="eastAsia"/>
        </w:rPr>
        <w:t>中心</w:t>
      </w:r>
      <w:r w:rsidRPr="00F43B41">
        <w:rPr>
          <w:rFonts w:ascii="標楷體" w:eastAsia="標楷體" w:hAnsi="標楷體" w:cs="Times New Roman" w:hint="eastAsia"/>
        </w:rPr>
        <w:t>依主管機關指示「</w:t>
      </w:r>
      <w:proofErr w:type="gramStart"/>
      <w:r w:rsidRPr="00F43B41">
        <w:rPr>
          <w:rFonts w:ascii="標楷體" w:eastAsia="標楷體" w:hAnsi="標楷體" w:cs="Times New Roman" w:hint="eastAsia"/>
        </w:rPr>
        <w:t>研</w:t>
      </w:r>
      <w:proofErr w:type="gramEnd"/>
      <w:r w:rsidRPr="00F43B41">
        <w:rPr>
          <w:rFonts w:ascii="標楷體" w:eastAsia="標楷體" w:hAnsi="標楷體" w:cs="Times New Roman" w:hint="eastAsia"/>
        </w:rPr>
        <w:t>訂證券期貨市場一致性資訊架構標準」，業由</w:t>
      </w:r>
      <w:r w:rsidR="00035378">
        <w:rPr>
          <w:rFonts w:ascii="標楷體" w:eastAsia="標楷體" w:hAnsi="標楷體" w:cs="Times New Roman" w:hint="eastAsia"/>
        </w:rPr>
        <w:t>證交所、</w:t>
      </w:r>
      <w:r w:rsidR="005E22BB">
        <w:rPr>
          <w:rFonts w:ascii="標楷體" w:eastAsia="標楷體" w:hAnsi="標楷體" w:cs="Times New Roman" w:hint="eastAsia"/>
        </w:rPr>
        <w:t>期</w:t>
      </w:r>
      <w:r w:rsidRPr="00F43B41">
        <w:rPr>
          <w:rFonts w:ascii="標楷體" w:eastAsia="標楷體" w:hAnsi="標楷體" w:cs="Times New Roman" w:hint="eastAsia"/>
        </w:rPr>
        <w:t>交所、</w:t>
      </w:r>
      <w:r w:rsidR="00F578DE">
        <w:rPr>
          <w:rFonts w:ascii="標楷體" w:eastAsia="標楷體" w:hAnsi="標楷體" w:cs="Times New Roman" w:hint="eastAsia"/>
        </w:rPr>
        <w:t>集保結算所及本</w:t>
      </w:r>
      <w:r w:rsidR="00035378">
        <w:rPr>
          <w:rFonts w:ascii="標楷體" w:eastAsia="標楷體" w:hAnsi="標楷體" w:cs="Times New Roman" w:hint="eastAsia"/>
        </w:rPr>
        <w:t>中心</w:t>
      </w:r>
      <w:r w:rsidR="00F578DE">
        <w:rPr>
          <w:rFonts w:ascii="標楷體" w:eastAsia="標楷體" w:hAnsi="標楷體" w:cs="Times New Roman" w:hint="eastAsia"/>
        </w:rPr>
        <w:t>共同辦理建立一致性資訊架構標準</w:t>
      </w:r>
      <w:r w:rsidRPr="00F43B41">
        <w:rPr>
          <w:rFonts w:ascii="標楷體" w:eastAsia="標楷體" w:hAnsi="標楷體" w:cs="Times New Roman" w:hint="eastAsia"/>
        </w:rPr>
        <w:t>及整合性原則，收斂周邊單位資訊架構差異與奠定未來實質整合基礎，並依現況調查、參酌國際趨勢報告、研討會確認訂定出本</w:t>
      </w:r>
      <w:r w:rsidR="00035378">
        <w:rPr>
          <w:rFonts w:ascii="標楷體" w:eastAsia="標楷體" w:hAnsi="標楷體" w:cs="Times New Roman" w:hint="eastAsia"/>
        </w:rPr>
        <w:t>中心</w:t>
      </w:r>
      <w:r w:rsidR="00636B7C">
        <w:rPr>
          <w:rFonts w:ascii="標楷體" w:eastAsia="標楷體" w:hAnsi="標楷體" w:cs="Times New Roman" w:hint="eastAsia"/>
        </w:rPr>
        <w:t>未來</w:t>
      </w:r>
      <w:r w:rsidRPr="00F43B41">
        <w:rPr>
          <w:rFonts w:ascii="標楷體" w:eastAsia="標楷體" w:hAnsi="標楷體" w:cs="Times New Roman" w:hint="eastAsia"/>
        </w:rPr>
        <w:t>核心系統資訊架構標準。</w:t>
      </w:r>
    </w:p>
    <w:p w14:paraId="747ACAC3" w14:textId="77777777" w:rsidR="004E1082" w:rsidRPr="00AD7128" w:rsidRDefault="00054637" w:rsidP="004E1082">
      <w:pPr>
        <w:pStyle w:val="1"/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 w:rsidRPr="00AD7128">
        <w:rPr>
          <w:rFonts w:ascii="標楷體" w:eastAsia="標楷體" w:hAnsi="標楷體" w:hint="eastAsia"/>
          <w:sz w:val="28"/>
          <w:szCs w:val="28"/>
        </w:rPr>
        <w:t>資</w:t>
      </w:r>
      <w:r w:rsidRPr="00AD7128">
        <w:rPr>
          <w:rFonts w:ascii="標楷體" w:eastAsia="標楷體" w:hAnsi="標楷體"/>
          <w:sz w:val="28"/>
          <w:szCs w:val="28"/>
        </w:rPr>
        <w:t>訊架構標準說明</w:t>
      </w:r>
      <w:bookmarkEnd w:id="0"/>
      <w:bookmarkEnd w:id="1"/>
      <w:bookmarkEnd w:id="2"/>
    </w:p>
    <w:p w14:paraId="25C18371" w14:textId="26E28467" w:rsidR="00000C20" w:rsidRPr="000B1C22" w:rsidRDefault="0037025D" w:rsidP="004E1082">
      <w:pPr>
        <w:ind w:leftChars="177" w:left="425" w:firstLineChars="177" w:firstLine="425"/>
        <w:rPr>
          <w:rFonts w:ascii="Times New Roman" w:eastAsia="標楷體" w:hAnsi="標楷體" w:cstheme="minorBidi"/>
          <w:strike/>
          <w:kern w:val="2"/>
          <w:szCs w:val="24"/>
        </w:rPr>
      </w:pPr>
      <w:bookmarkStart w:id="3" w:name="_Toc438658648"/>
      <w:r>
        <w:rPr>
          <w:rFonts w:ascii="標楷體" w:eastAsia="標楷體" w:hAnsi="標楷體" w:cs="Times New Roman" w:hint="eastAsia"/>
        </w:rPr>
        <w:t>本</w:t>
      </w:r>
      <w:r w:rsidR="00E81C59" w:rsidRPr="000B1C22">
        <w:rPr>
          <w:rFonts w:ascii="標楷體" w:eastAsia="標楷體" w:hAnsi="標楷體" w:cs="Times New Roman" w:hint="eastAsia"/>
        </w:rPr>
        <w:t>架構標準</w:t>
      </w:r>
      <w:r>
        <w:rPr>
          <w:rFonts w:ascii="標楷體" w:eastAsia="標楷體" w:hAnsi="標楷體" w:cs="Times New Roman" w:hint="eastAsia"/>
        </w:rPr>
        <w:t>適用</w:t>
      </w:r>
      <w:r w:rsidR="00F43B41">
        <w:rPr>
          <w:rFonts w:ascii="標楷體" w:eastAsia="標楷體" w:hAnsi="標楷體" w:cs="Times New Roman" w:hint="eastAsia"/>
        </w:rPr>
        <w:t>範</w:t>
      </w:r>
      <w:r w:rsidR="00F43B41" w:rsidRPr="008B444D">
        <w:rPr>
          <w:rFonts w:ascii="標楷體" w:eastAsia="標楷體" w:hAnsi="標楷體" w:cs="Times New Roman" w:hint="eastAsia"/>
        </w:rPr>
        <w:t>圍包含</w:t>
      </w:r>
      <w:r w:rsidR="003911DC">
        <w:rPr>
          <w:rFonts w:ascii="標楷體" w:eastAsia="標楷體" w:hAnsi="標楷體" w:cs="Times New Roman" w:hint="eastAsia"/>
        </w:rPr>
        <w:t>本中心</w:t>
      </w:r>
      <w:r w:rsidRPr="008B444D">
        <w:rPr>
          <w:rFonts w:ascii="標楷體" w:eastAsia="標楷體" w:hAnsi="標楷體" w:cs="Times New Roman" w:hint="eastAsia"/>
        </w:rPr>
        <w:t>核心系統</w:t>
      </w:r>
      <w:r w:rsidR="00E81C59" w:rsidRPr="008B444D">
        <w:rPr>
          <w:rFonts w:ascii="標楷體" w:eastAsia="標楷體" w:hAnsi="標楷體" w:cs="Times New Roman" w:hint="eastAsia"/>
        </w:rPr>
        <w:t>。</w:t>
      </w:r>
    </w:p>
    <w:bookmarkEnd w:id="3"/>
    <w:p w14:paraId="0BDC4F69" w14:textId="77777777" w:rsidR="00F43B41" w:rsidRPr="007D4636" w:rsidRDefault="00F43B41" w:rsidP="004377BF">
      <w:pPr>
        <w:ind w:leftChars="177" w:left="425" w:firstLineChars="177" w:firstLine="425"/>
        <w:rPr>
          <w:rFonts w:ascii="標楷體" w:eastAsia="標楷體" w:hAnsi="標楷體" w:cs="Times New Roman"/>
          <w:color w:val="000000"/>
          <w:kern w:val="2"/>
          <w:szCs w:val="24"/>
        </w:rPr>
      </w:pPr>
      <w:r w:rsidRPr="00B30C2B">
        <w:rPr>
          <w:rFonts w:ascii="標楷體" w:eastAsia="標楷體" w:hAnsi="標楷體" w:cs="Times New Roman" w:hint="eastAsia"/>
        </w:rPr>
        <w:t>適</w:t>
      </w:r>
      <w:r w:rsidRPr="00B30C2B">
        <w:rPr>
          <w:rFonts w:ascii="標楷體" w:eastAsia="標楷體" w:hAnsi="標楷體" w:cs="Times New Roman"/>
        </w:rPr>
        <w:t>用之原則</w:t>
      </w:r>
      <w:r w:rsidRPr="00B30C2B">
        <w:rPr>
          <w:rFonts w:ascii="標楷體" w:eastAsia="標楷體" w:hAnsi="標楷體" w:cs="Times New Roman" w:hint="eastAsia"/>
        </w:rPr>
        <w:t>如</w:t>
      </w:r>
      <w:r w:rsidRPr="00B30C2B">
        <w:rPr>
          <w:rFonts w:ascii="標楷體" w:eastAsia="標楷體" w:hAnsi="標楷體" w:cs="Times New Roman"/>
        </w:rPr>
        <w:t>下</w:t>
      </w:r>
      <w:r w:rsidRPr="00B30C2B">
        <w:rPr>
          <w:rFonts w:ascii="標楷體" w:eastAsia="標楷體" w:hAnsi="標楷體" w:cs="Times New Roman" w:hint="eastAsia"/>
        </w:rPr>
        <w:t>：</w:t>
      </w:r>
    </w:p>
    <w:p w14:paraId="1DDF1BF4" w14:textId="77777777" w:rsidR="00F43B41" w:rsidRPr="00AD7128" w:rsidRDefault="00F43B41" w:rsidP="00F43B41">
      <w:pPr>
        <w:pStyle w:val="4"/>
        <w:keepNext w:val="0"/>
        <w:numPr>
          <w:ilvl w:val="0"/>
          <w:numId w:val="4"/>
        </w:numPr>
        <w:spacing w:after="0" w:line="271" w:lineRule="auto"/>
        <w:ind w:rightChars="100" w:right="240"/>
        <w:rPr>
          <w:rFonts w:ascii="標楷體" w:eastAsia="標楷體" w:hAnsi="標楷體"/>
          <w:sz w:val="28"/>
          <w:szCs w:val="28"/>
        </w:rPr>
      </w:pPr>
      <w:r w:rsidRPr="00B30C2B">
        <w:rPr>
          <w:rFonts w:ascii="標楷體" w:eastAsia="標楷體" w:hAnsi="標楷體" w:hint="eastAsia"/>
          <w:sz w:val="24"/>
          <w:szCs w:val="24"/>
        </w:rPr>
        <w:t>原則</w:t>
      </w:r>
      <w:proofErr w:type="gramStart"/>
      <w:r w:rsidRPr="00B30C2B">
        <w:rPr>
          <w:rFonts w:ascii="標楷體" w:eastAsia="標楷體" w:hAnsi="標楷體" w:hint="eastAsia"/>
          <w:sz w:val="24"/>
          <w:szCs w:val="24"/>
        </w:rPr>
        <w:t>一</w:t>
      </w:r>
      <w:proofErr w:type="gramEnd"/>
    </w:p>
    <w:p w14:paraId="13402AF2" w14:textId="77777777" w:rsidR="00F43B41" w:rsidRPr="00B30C2B" w:rsidRDefault="00F43B41" w:rsidP="00F43B41">
      <w:pPr>
        <w:ind w:leftChars="413" w:left="991" w:firstLineChars="200" w:firstLine="480"/>
        <w:rPr>
          <w:rFonts w:ascii="標楷體" w:eastAsia="標楷體" w:hAnsi="標楷體"/>
          <w:szCs w:val="24"/>
        </w:rPr>
      </w:pPr>
      <w:r w:rsidRPr="00B30C2B">
        <w:rPr>
          <w:rFonts w:ascii="標楷體" w:eastAsia="標楷體" w:hAnsi="標楷體" w:hint="eastAsia"/>
          <w:szCs w:val="24"/>
        </w:rPr>
        <w:t>凡</w:t>
      </w:r>
      <w:r>
        <w:rPr>
          <w:rFonts w:ascii="標楷體" w:eastAsia="標楷體" w:hAnsi="標楷體" w:hint="eastAsia"/>
          <w:szCs w:val="24"/>
        </w:rPr>
        <w:t>涉及核心系統之</w:t>
      </w:r>
      <w:r w:rsidR="00992D89" w:rsidRPr="00992D89">
        <w:rPr>
          <w:rFonts w:ascii="標楷體" w:eastAsia="標楷體" w:hAnsi="標楷體" w:hint="eastAsia"/>
          <w:szCs w:val="24"/>
        </w:rPr>
        <w:t>新系統開發或新硬體設備採購，</w:t>
      </w:r>
      <w:r w:rsidRPr="00B30C2B">
        <w:rPr>
          <w:rFonts w:ascii="標楷體" w:eastAsia="標楷體" w:hAnsi="標楷體" w:hint="eastAsia"/>
          <w:szCs w:val="24"/>
        </w:rPr>
        <w:t>應採用本標準所訂定之標準項目。</w:t>
      </w:r>
    </w:p>
    <w:p w14:paraId="1FBC4E72" w14:textId="77777777" w:rsidR="00F43B41" w:rsidRPr="00AD7128" w:rsidRDefault="00F43B41" w:rsidP="00F43B41">
      <w:pPr>
        <w:pStyle w:val="4"/>
        <w:keepNext w:val="0"/>
        <w:numPr>
          <w:ilvl w:val="0"/>
          <w:numId w:val="4"/>
        </w:numPr>
        <w:spacing w:after="0" w:line="271" w:lineRule="auto"/>
        <w:ind w:rightChars="100" w:right="240"/>
        <w:rPr>
          <w:rFonts w:ascii="標楷體" w:eastAsia="標楷體" w:hAnsi="標楷體"/>
          <w:sz w:val="28"/>
          <w:szCs w:val="28"/>
        </w:rPr>
      </w:pPr>
      <w:r w:rsidRPr="00B30C2B">
        <w:rPr>
          <w:rFonts w:ascii="標楷體" w:eastAsia="標楷體" w:hAnsi="標楷體" w:hint="eastAsia"/>
          <w:sz w:val="24"/>
          <w:szCs w:val="24"/>
        </w:rPr>
        <w:t>原則二</w:t>
      </w:r>
    </w:p>
    <w:p w14:paraId="161A3EAA" w14:textId="77777777" w:rsidR="00F43B41" w:rsidRPr="00B30C2B" w:rsidRDefault="00F43B41" w:rsidP="00F43B41">
      <w:pPr>
        <w:ind w:leftChars="413" w:left="991" w:firstLineChars="200" w:firstLine="480"/>
        <w:rPr>
          <w:rFonts w:ascii="標楷體" w:eastAsia="標楷體" w:hAnsi="標楷體"/>
          <w:szCs w:val="24"/>
        </w:rPr>
      </w:pPr>
      <w:r w:rsidRPr="00B30C2B">
        <w:rPr>
          <w:rFonts w:ascii="標楷體" w:eastAsia="標楷體" w:hAnsi="標楷體" w:hint="eastAsia"/>
          <w:szCs w:val="24"/>
        </w:rPr>
        <w:t>承上，如屬</w:t>
      </w:r>
      <w:r>
        <w:rPr>
          <w:rFonts w:ascii="標楷體" w:eastAsia="標楷體" w:hAnsi="標楷體" w:hint="eastAsia"/>
          <w:szCs w:val="24"/>
        </w:rPr>
        <w:t>現行核心系統</w:t>
      </w:r>
      <w:proofErr w:type="gramStart"/>
      <w:r w:rsidRPr="00B30C2B">
        <w:rPr>
          <w:rFonts w:ascii="標楷體" w:eastAsia="標楷體" w:hAnsi="標楷體" w:hint="eastAsia"/>
          <w:szCs w:val="24"/>
        </w:rPr>
        <w:t>汰</w:t>
      </w:r>
      <w:proofErr w:type="gramEnd"/>
      <w:r w:rsidRPr="00B30C2B">
        <w:rPr>
          <w:rFonts w:ascii="標楷體" w:eastAsia="標楷體" w:hAnsi="標楷體" w:hint="eastAsia"/>
          <w:szCs w:val="24"/>
        </w:rPr>
        <w:t>換或擴充</w:t>
      </w:r>
      <w:r w:rsidR="00725D12" w:rsidRPr="00725D12">
        <w:rPr>
          <w:rFonts w:ascii="標楷體" w:eastAsia="標楷體" w:hAnsi="標楷體" w:hint="eastAsia"/>
          <w:szCs w:val="24"/>
        </w:rPr>
        <w:t>，建議宜參考本標準所訂定之標準項目</w:t>
      </w:r>
      <w:r w:rsidRPr="00B30C2B">
        <w:rPr>
          <w:rFonts w:ascii="標楷體" w:eastAsia="標楷體" w:hAnsi="標楷體" w:hint="eastAsia"/>
          <w:szCs w:val="24"/>
        </w:rPr>
        <w:t>，仍可使用原有之</w:t>
      </w:r>
      <w:r w:rsidR="005A2DA2">
        <w:rPr>
          <w:rFonts w:ascii="標楷體" w:eastAsia="標楷體" w:hAnsi="標楷體" w:hint="eastAsia"/>
          <w:szCs w:val="24"/>
        </w:rPr>
        <w:t>規格</w:t>
      </w:r>
      <w:r w:rsidRPr="00B30C2B">
        <w:rPr>
          <w:rFonts w:ascii="標楷體" w:eastAsia="標楷體" w:hAnsi="標楷體" w:hint="eastAsia"/>
          <w:szCs w:val="24"/>
        </w:rPr>
        <w:t>。</w:t>
      </w:r>
    </w:p>
    <w:p w14:paraId="07E2ABAB" w14:textId="77777777" w:rsidR="00F43B41" w:rsidRPr="00AD7128" w:rsidRDefault="00F43B41" w:rsidP="00F43B41">
      <w:pPr>
        <w:pStyle w:val="4"/>
        <w:keepNext w:val="0"/>
        <w:numPr>
          <w:ilvl w:val="0"/>
          <w:numId w:val="4"/>
        </w:numPr>
        <w:spacing w:after="0" w:line="271" w:lineRule="auto"/>
        <w:ind w:rightChars="100" w:right="240"/>
        <w:rPr>
          <w:rFonts w:ascii="標楷體" w:eastAsia="標楷體" w:hAnsi="標楷體"/>
          <w:sz w:val="28"/>
          <w:szCs w:val="28"/>
        </w:rPr>
      </w:pPr>
      <w:r w:rsidRPr="00B30C2B">
        <w:rPr>
          <w:rFonts w:ascii="標楷體" w:eastAsia="標楷體" w:hAnsi="標楷體" w:hint="eastAsia"/>
          <w:sz w:val="24"/>
          <w:szCs w:val="24"/>
        </w:rPr>
        <w:t>原則</w:t>
      </w:r>
      <w:proofErr w:type="gramStart"/>
      <w:r w:rsidRPr="00B30C2B">
        <w:rPr>
          <w:rFonts w:ascii="標楷體" w:eastAsia="標楷體" w:hAnsi="標楷體" w:hint="eastAsia"/>
          <w:sz w:val="24"/>
          <w:szCs w:val="24"/>
        </w:rPr>
        <w:t>三</w:t>
      </w:r>
      <w:proofErr w:type="gramEnd"/>
    </w:p>
    <w:p w14:paraId="1DE08388" w14:textId="77777777" w:rsidR="00750B34" w:rsidRDefault="00F43B41" w:rsidP="00F43B41">
      <w:pPr>
        <w:ind w:leftChars="413" w:left="991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倘</w:t>
      </w:r>
      <w:r w:rsidRPr="00B30C2B">
        <w:rPr>
          <w:rFonts w:ascii="標楷體" w:eastAsia="標楷體" w:hAnsi="標楷體" w:hint="eastAsia"/>
          <w:szCs w:val="24"/>
        </w:rPr>
        <w:t>若</w:t>
      </w:r>
      <w:r>
        <w:rPr>
          <w:rFonts w:ascii="標楷體" w:eastAsia="標楷體" w:hAnsi="標楷體" w:hint="eastAsia"/>
          <w:szCs w:val="24"/>
        </w:rPr>
        <w:t>有</w:t>
      </w:r>
      <w:r w:rsidRPr="00B30C2B">
        <w:rPr>
          <w:rFonts w:ascii="標楷體" w:eastAsia="標楷體" w:hAnsi="標楷體" w:hint="eastAsia"/>
          <w:szCs w:val="24"/>
        </w:rPr>
        <w:t>選用非本標準所訂定之項目，則須於專案規劃或採購簽案時，說明選用緣由</w:t>
      </w:r>
      <w:r w:rsidR="005E22BB" w:rsidRPr="00824629">
        <w:rPr>
          <w:rFonts w:hint="eastAsia"/>
          <w:szCs w:val="28"/>
        </w:rPr>
        <w:t>。</w:t>
      </w:r>
    </w:p>
    <w:p w14:paraId="4922CC07" w14:textId="77777777" w:rsidR="00750B34" w:rsidRDefault="00750B34">
      <w:pPr>
        <w:spacing w:after="0" w:line="24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56F9F74B" w14:textId="77777777" w:rsidR="00ED4F1A" w:rsidRPr="008B444D" w:rsidRDefault="00ED5118" w:rsidP="004E1082">
      <w:pPr>
        <w:pStyle w:val="1"/>
        <w:ind w:left="480"/>
        <w:rPr>
          <w:rFonts w:ascii="標楷體" w:eastAsia="標楷體" w:hAnsi="標楷體"/>
          <w:sz w:val="28"/>
          <w:szCs w:val="28"/>
        </w:rPr>
      </w:pPr>
      <w:r w:rsidRPr="008B444D">
        <w:rPr>
          <w:rFonts w:ascii="標楷體" w:eastAsia="標楷體" w:hAnsi="標楷體" w:hint="eastAsia"/>
          <w:sz w:val="28"/>
          <w:szCs w:val="28"/>
        </w:rPr>
        <w:lastRenderedPageBreak/>
        <w:t>核心系統資訊架構標準總清單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2551"/>
        <w:gridCol w:w="4962"/>
      </w:tblGrid>
      <w:tr w:rsidR="00ED4F1A" w:rsidRPr="00B30C2B" w14:paraId="11A92C19" w14:textId="77777777" w:rsidTr="00E361D4">
        <w:trPr>
          <w:trHeight w:val="560"/>
        </w:trPr>
        <w:tc>
          <w:tcPr>
            <w:tcW w:w="846" w:type="dxa"/>
            <w:shd w:val="clear" w:color="auto" w:fill="000099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E90CE6A" w14:textId="77777777" w:rsidR="00ED4F1A" w:rsidRPr="0037070D" w:rsidRDefault="00ED4F1A" w:rsidP="000F1C0B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FFFFFF" w:themeColor="background1"/>
                <w:szCs w:val="24"/>
              </w:rPr>
            </w:pPr>
            <w:r w:rsidRPr="0037070D">
              <w:rPr>
                <w:rFonts w:ascii="標楷體" w:eastAsia="標楷體" w:hAnsi="標楷體" w:cs="Times New Roman" w:hint="eastAsia"/>
                <w:color w:val="FFFFFF" w:themeColor="background1"/>
                <w:kern w:val="2"/>
                <w:szCs w:val="24"/>
              </w:rPr>
              <w:t>序號</w:t>
            </w:r>
          </w:p>
        </w:tc>
        <w:tc>
          <w:tcPr>
            <w:tcW w:w="2551" w:type="dxa"/>
            <w:shd w:val="clear" w:color="auto" w:fill="000099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244B8E01" w14:textId="77777777" w:rsidR="00ED4F1A" w:rsidRPr="0037070D" w:rsidRDefault="00ED4F1A" w:rsidP="000F1C0B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FFFFFF" w:themeColor="background1"/>
                <w:szCs w:val="24"/>
              </w:rPr>
            </w:pPr>
            <w:r w:rsidRPr="0037070D">
              <w:rPr>
                <w:rFonts w:ascii="標楷體" w:eastAsia="標楷體" w:hAnsi="標楷體" w:cs="Times New Roman" w:hint="eastAsia"/>
                <w:color w:val="FFFFFF" w:themeColor="background1"/>
                <w:kern w:val="2"/>
                <w:szCs w:val="24"/>
              </w:rPr>
              <w:t>標準項目</w:t>
            </w:r>
          </w:p>
        </w:tc>
        <w:tc>
          <w:tcPr>
            <w:tcW w:w="4962" w:type="dxa"/>
            <w:shd w:val="clear" w:color="auto" w:fill="000099"/>
            <w:vAlign w:val="center"/>
          </w:tcPr>
          <w:p w14:paraId="01937982" w14:textId="77777777" w:rsidR="00ED4F1A" w:rsidRPr="0037070D" w:rsidRDefault="00ED4F1A" w:rsidP="000F1C0B">
            <w:pPr>
              <w:spacing w:after="0" w:line="300" w:lineRule="exact"/>
              <w:ind w:leftChars="50" w:left="120"/>
              <w:jc w:val="center"/>
              <w:rPr>
                <w:rFonts w:ascii="標楷體" w:eastAsia="標楷體" w:hAnsi="標楷體" w:cs="Times New Roman"/>
                <w:color w:val="FFFFFF" w:themeColor="background1"/>
                <w:kern w:val="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FFFF" w:themeColor="background1"/>
                <w:kern w:val="2"/>
                <w:szCs w:val="24"/>
              </w:rPr>
              <w:t>核心</w:t>
            </w:r>
            <w:r w:rsidR="00AF46EE">
              <w:rPr>
                <w:rFonts w:ascii="標楷體" w:eastAsia="標楷體" w:hAnsi="標楷體" w:cs="Times New Roman" w:hint="eastAsia"/>
                <w:color w:val="FFFFFF" w:themeColor="background1"/>
                <w:kern w:val="2"/>
                <w:szCs w:val="24"/>
              </w:rPr>
              <w:t>系統</w:t>
            </w:r>
            <w:r>
              <w:rPr>
                <w:rFonts w:ascii="標楷體" w:eastAsia="標楷體" w:hAnsi="標楷體" w:cs="Times New Roman" w:hint="eastAsia"/>
                <w:color w:val="FFFFFF" w:themeColor="background1"/>
                <w:kern w:val="2"/>
                <w:szCs w:val="24"/>
              </w:rPr>
              <w:t>資訊架構標準</w:t>
            </w:r>
          </w:p>
        </w:tc>
      </w:tr>
      <w:tr w:rsidR="00ED4F1A" w:rsidRPr="00B30C2B" w14:paraId="4EDE983B" w14:textId="77777777" w:rsidTr="00E361D4">
        <w:trPr>
          <w:trHeight w:val="900"/>
        </w:trPr>
        <w:tc>
          <w:tcPr>
            <w:tcW w:w="846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220D7395" w14:textId="77777777" w:rsidR="00ED4F1A" w:rsidRPr="00B30C2B" w:rsidRDefault="00ED4F1A" w:rsidP="000F1C0B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7917D874" w14:textId="77777777" w:rsidR="00ED4F1A" w:rsidRPr="00B30C2B" w:rsidRDefault="00ED4F1A" w:rsidP="008B444D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程式語言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22D7E0FA" w14:textId="5E9AD6E2" w:rsidR="00ED4F1A" w:rsidRPr="00894E99" w:rsidRDefault="007906CE" w:rsidP="001320E8">
            <w:pPr>
              <w:spacing w:after="0" w:line="300" w:lineRule="exact"/>
              <w:ind w:leftChars="50" w:left="120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Cs w:val="24"/>
              </w:rPr>
            </w:pPr>
            <w:r w:rsidRPr="00894E99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C、C++、C#、COBOL、Java、Perl</w:t>
            </w:r>
          </w:p>
        </w:tc>
      </w:tr>
      <w:tr w:rsidR="00ED4F1A" w:rsidRPr="00B30C2B" w14:paraId="6E044560" w14:textId="77777777" w:rsidTr="00E361D4">
        <w:trPr>
          <w:trHeight w:val="630"/>
        </w:trPr>
        <w:tc>
          <w:tcPr>
            <w:tcW w:w="846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C82FF3A" w14:textId="77777777" w:rsidR="00ED4F1A" w:rsidRPr="00B30C2B" w:rsidRDefault="00ED4F1A" w:rsidP="000F1C0B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8862E35" w14:textId="77777777" w:rsidR="00ED4F1A" w:rsidRPr="00B30C2B" w:rsidRDefault="00ED4F1A" w:rsidP="008B444D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網頁及行動應用程式語言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5601662B" w14:textId="77777777" w:rsidR="007906CE" w:rsidRPr="00894E99" w:rsidRDefault="007906CE" w:rsidP="007906CE">
            <w:pPr>
              <w:spacing w:after="0" w:line="300" w:lineRule="exact"/>
              <w:ind w:leftChars="50" w:left="120"/>
              <w:jc w:val="both"/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</w:pPr>
            <w:r w:rsidRPr="00894E99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Java、C、C++、C#、HTML5、JavaScript、PHP、</w:t>
            </w:r>
          </w:p>
          <w:p w14:paraId="2EA794CD" w14:textId="0EB966D7" w:rsidR="00ED4F1A" w:rsidRPr="00894E99" w:rsidRDefault="007906CE" w:rsidP="007906CE">
            <w:pPr>
              <w:spacing w:after="0" w:line="300" w:lineRule="exact"/>
              <w:ind w:leftChars="50" w:left="120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Cs w:val="24"/>
              </w:rPr>
            </w:pPr>
            <w:r w:rsidRPr="00894E99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  <w:t>Swift</w:t>
            </w:r>
            <w:r w:rsidR="00E361D4" w:rsidRPr="00894E99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  <w:t xml:space="preserve"> </w:t>
            </w:r>
          </w:p>
        </w:tc>
      </w:tr>
      <w:tr w:rsidR="00ED4F1A" w:rsidRPr="00B30C2B" w14:paraId="489AD49E" w14:textId="77777777" w:rsidTr="00E361D4">
        <w:trPr>
          <w:trHeight w:val="900"/>
        </w:trPr>
        <w:tc>
          <w:tcPr>
            <w:tcW w:w="846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34E669F7" w14:textId="77777777" w:rsidR="00ED4F1A" w:rsidRPr="00B30C2B" w:rsidRDefault="00ED4F1A" w:rsidP="000F1C0B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067BE666" w14:textId="77777777" w:rsidR="00ED4F1A" w:rsidRPr="00B30C2B" w:rsidRDefault="00ED4F1A" w:rsidP="008B444D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30C2B">
              <w:rPr>
                <w:rFonts w:ascii="標楷體" w:eastAsia="標楷體" w:hAnsi="標楷體" w:cs="Times New Roman"/>
                <w:bCs/>
                <w:color w:val="000000" w:themeColor="text1"/>
                <w:kern w:val="24"/>
                <w:szCs w:val="24"/>
              </w:rPr>
              <w:t>作業系統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5A429D56" w14:textId="7D8A664F" w:rsidR="00ED4F1A" w:rsidRPr="00894E99" w:rsidRDefault="007906CE" w:rsidP="001320E8">
            <w:pPr>
              <w:spacing w:after="0" w:line="300" w:lineRule="exact"/>
              <w:ind w:leftChars="50" w:left="120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Cs w:val="24"/>
              </w:rPr>
            </w:pPr>
            <w:r w:rsidRPr="00894E99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 xml:space="preserve">Linux </w:t>
            </w:r>
            <w:proofErr w:type="spellStart"/>
            <w:r w:rsidRPr="00894E99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Suse</w:t>
            </w:r>
            <w:proofErr w:type="spellEnd"/>
            <w:r w:rsidRPr="00894E99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、Linux RedHat、Windows</w:t>
            </w:r>
          </w:p>
        </w:tc>
      </w:tr>
      <w:tr w:rsidR="00ED4F1A" w:rsidRPr="00B30C2B" w14:paraId="77688E4C" w14:textId="77777777" w:rsidTr="00E361D4">
        <w:trPr>
          <w:trHeight w:val="601"/>
        </w:trPr>
        <w:tc>
          <w:tcPr>
            <w:tcW w:w="846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76DB8C35" w14:textId="77777777" w:rsidR="00ED4F1A" w:rsidRPr="00B30C2B" w:rsidRDefault="00ED4F1A" w:rsidP="000F1C0B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F9ED326" w14:textId="77777777" w:rsidR="00ED4F1A" w:rsidRPr="00B30C2B" w:rsidRDefault="00ED4F1A" w:rsidP="008B444D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  <w:t>資料庫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2700F076" w14:textId="77777777" w:rsidR="007906CE" w:rsidRPr="00894E99" w:rsidRDefault="007906CE" w:rsidP="007906CE">
            <w:pPr>
              <w:spacing w:after="0" w:line="300" w:lineRule="exact"/>
              <w:ind w:leftChars="50" w:left="120"/>
              <w:jc w:val="both"/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</w:pPr>
            <w:r w:rsidRPr="00894E99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IBM DB2、SAP Sybase、Oracle、Cassandra、</w:t>
            </w:r>
          </w:p>
          <w:p w14:paraId="6B17496B" w14:textId="6A159556" w:rsidR="00ED4F1A" w:rsidRPr="00894E99" w:rsidRDefault="007906CE" w:rsidP="007906CE">
            <w:pPr>
              <w:spacing w:after="0" w:line="300" w:lineRule="exact"/>
              <w:ind w:leftChars="50" w:left="120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Cs w:val="24"/>
              </w:rPr>
            </w:pPr>
            <w:r w:rsidRPr="00894E99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MS SQL、MySQL、Teradata、Hadoop</w:t>
            </w:r>
          </w:p>
        </w:tc>
      </w:tr>
      <w:tr w:rsidR="00ED4F1A" w:rsidRPr="00B30C2B" w14:paraId="4A7B8D27" w14:textId="77777777" w:rsidTr="00E361D4">
        <w:trPr>
          <w:trHeight w:val="900"/>
        </w:trPr>
        <w:tc>
          <w:tcPr>
            <w:tcW w:w="846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0127E057" w14:textId="77777777" w:rsidR="00ED4F1A" w:rsidRPr="00B30C2B" w:rsidRDefault="00ED4F1A" w:rsidP="000F1C0B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71D61E47" w14:textId="77777777" w:rsidR="00ED4F1A" w:rsidRPr="00B30C2B" w:rsidRDefault="00ED4F1A" w:rsidP="008B444D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  <w:t>介面規格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3E547E3C" w14:textId="2F04F5CF" w:rsidR="00ED4F1A" w:rsidRPr="00894E99" w:rsidRDefault="007906CE" w:rsidP="001320E8">
            <w:pPr>
              <w:spacing w:after="0" w:line="300" w:lineRule="exact"/>
              <w:ind w:leftChars="50" w:left="120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Cs w:val="24"/>
              </w:rPr>
            </w:pPr>
            <w:r w:rsidRPr="00894E99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  <w:lang w:val="it-IT"/>
              </w:rPr>
              <w:t>IBM、Informatica、Microsoft</w:t>
            </w:r>
          </w:p>
        </w:tc>
      </w:tr>
      <w:tr w:rsidR="008B444D" w:rsidRPr="00B30C2B" w14:paraId="47538C18" w14:textId="77777777" w:rsidTr="00E361D4">
        <w:trPr>
          <w:trHeight w:val="637"/>
        </w:trPr>
        <w:tc>
          <w:tcPr>
            <w:tcW w:w="846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00E2E458" w14:textId="77777777" w:rsidR="008B444D" w:rsidRPr="00B30C2B" w:rsidRDefault="008B444D" w:rsidP="000F1C0B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B5EA8E9" w14:textId="77777777" w:rsidR="008B444D" w:rsidRPr="00B30C2B" w:rsidRDefault="008B444D" w:rsidP="008B444D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  <w:t>伺服器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6ECEFF38" w14:textId="77777777" w:rsidR="007906CE" w:rsidRPr="00894E99" w:rsidRDefault="007906CE" w:rsidP="007906CE">
            <w:pPr>
              <w:spacing w:after="0" w:line="300" w:lineRule="exac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kern w:val="2"/>
              </w:rPr>
            </w:pPr>
            <w:r w:rsidRPr="00894E99">
              <w:rPr>
                <w:rFonts w:ascii="標楷體" w:eastAsia="標楷體" w:hAnsi="標楷體" w:hint="eastAsia"/>
                <w:color w:val="000000" w:themeColor="text1"/>
                <w:kern w:val="2"/>
              </w:rPr>
              <w:t>Oracle 、IBM 、HPE 、Fujitsu 、Dell</w:t>
            </w:r>
          </w:p>
          <w:p w14:paraId="1982BB2E" w14:textId="162207EC" w:rsidR="008B444D" w:rsidRPr="00894E99" w:rsidRDefault="007906CE" w:rsidP="007906CE">
            <w:pPr>
              <w:spacing w:after="0" w:line="300" w:lineRule="exact"/>
              <w:ind w:leftChars="50" w:left="120"/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  <w:szCs w:val="24"/>
              </w:rPr>
            </w:pPr>
            <w:r w:rsidRPr="00894E99">
              <w:rPr>
                <w:rFonts w:ascii="標楷體" w:eastAsia="標楷體" w:hAnsi="標楷體" w:hint="eastAsia"/>
                <w:color w:val="000000" w:themeColor="text1"/>
                <w:kern w:val="2"/>
              </w:rPr>
              <w:t>Technologies(Dell EMC)、Cisco</w:t>
            </w:r>
          </w:p>
        </w:tc>
      </w:tr>
      <w:tr w:rsidR="008B444D" w:rsidRPr="00B30C2B" w14:paraId="6FF3A259" w14:textId="77777777" w:rsidTr="00E361D4">
        <w:trPr>
          <w:trHeight w:val="637"/>
        </w:trPr>
        <w:tc>
          <w:tcPr>
            <w:tcW w:w="846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6B3255A3" w14:textId="77777777" w:rsidR="008B444D" w:rsidRPr="00B30C2B" w:rsidRDefault="008B444D" w:rsidP="000F1C0B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050C395E" w14:textId="77777777" w:rsidR="008B444D" w:rsidRPr="00B30C2B" w:rsidRDefault="008B444D" w:rsidP="008B444D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4"/>
                <w:szCs w:val="24"/>
              </w:rPr>
              <w:t>儲存設備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0294AAE9" w14:textId="77777777" w:rsidR="007906CE" w:rsidRPr="00894E99" w:rsidRDefault="007906CE" w:rsidP="007906CE">
            <w:pPr>
              <w:spacing w:after="0" w:line="300" w:lineRule="exac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kern w:val="2"/>
                <w:lang w:val="it-IT"/>
              </w:rPr>
            </w:pPr>
            <w:r w:rsidRPr="00894E99">
              <w:rPr>
                <w:rFonts w:ascii="標楷體" w:eastAsia="標楷體" w:hAnsi="標楷體" w:hint="eastAsia"/>
                <w:color w:val="000000" w:themeColor="text1"/>
                <w:kern w:val="2"/>
                <w:lang w:val="it-IT"/>
              </w:rPr>
              <w:t>IBM、Dell Technologies(DellEMC)、</w:t>
            </w:r>
          </w:p>
          <w:p w14:paraId="41017509" w14:textId="1C6D4ED0" w:rsidR="008B444D" w:rsidRPr="00894E99" w:rsidRDefault="007906CE" w:rsidP="007906CE">
            <w:pPr>
              <w:spacing w:after="0" w:line="300" w:lineRule="exact"/>
              <w:ind w:leftChars="50" w:left="120"/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  <w:szCs w:val="24"/>
              </w:rPr>
            </w:pPr>
            <w:r w:rsidRPr="00894E99">
              <w:rPr>
                <w:rFonts w:ascii="標楷體" w:eastAsia="標楷體" w:hAnsi="標楷體" w:hint="eastAsia"/>
                <w:color w:val="000000" w:themeColor="text1"/>
                <w:kern w:val="2"/>
                <w:lang w:val="it-IT"/>
              </w:rPr>
              <w:t>NetApp、HPE、Hitachi Data Systems</w:t>
            </w:r>
          </w:p>
        </w:tc>
        <w:bookmarkStart w:id="4" w:name="_GoBack"/>
        <w:bookmarkEnd w:id="4"/>
      </w:tr>
      <w:tr w:rsidR="00D947F7" w:rsidRPr="00B30C2B" w14:paraId="10A384F2" w14:textId="77777777" w:rsidTr="00E361D4">
        <w:trPr>
          <w:trHeight w:val="637"/>
        </w:trPr>
        <w:tc>
          <w:tcPr>
            <w:tcW w:w="846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70A8267E" w14:textId="77777777" w:rsidR="00D947F7" w:rsidRPr="00B30C2B" w:rsidRDefault="00D947F7" w:rsidP="000F1C0B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7DD99AD8" w14:textId="77777777" w:rsidR="00D947F7" w:rsidRPr="00B30C2B" w:rsidRDefault="00D947F7" w:rsidP="008B444D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  <w:t>Switch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2016400A" w14:textId="3FF7DE49" w:rsidR="00D947F7" w:rsidRPr="00894E99" w:rsidRDefault="007906CE" w:rsidP="001320E8">
            <w:pPr>
              <w:spacing w:after="0" w:line="300" w:lineRule="exact"/>
              <w:ind w:leftChars="50" w:left="120"/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  <w:szCs w:val="24"/>
                <w:lang w:val="it-IT"/>
              </w:rPr>
            </w:pPr>
            <w:r w:rsidRPr="00894E99">
              <w:rPr>
                <w:rFonts w:ascii="標楷體" w:eastAsia="標楷體" w:hAnsi="標楷體" w:hint="eastAsia"/>
                <w:color w:val="000000" w:themeColor="text1"/>
                <w:kern w:val="2"/>
                <w:lang w:val="it-IT"/>
              </w:rPr>
              <w:t>Cisco、Juniper</w:t>
            </w:r>
          </w:p>
        </w:tc>
      </w:tr>
      <w:tr w:rsidR="00BF0A23" w:rsidRPr="00B30C2B" w14:paraId="3420A640" w14:textId="77777777" w:rsidTr="00E361D4">
        <w:trPr>
          <w:trHeight w:val="637"/>
        </w:trPr>
        <w:tc>
          <w:tcPr>
            <w:tcW w:w="846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6C2FEC10" w14:textId="77777777" w:rsidR="00BF0A23" w:rsidRPr="007906CE" w:rsidRDefault="00BF0A23" w:rsidP="00BF0A23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BF0A23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9</w:t>
            </w:r>
          </w:p>
        </w:tc>
        <w:tc>
          <w:tcPr>
            <w:tcW w:w="255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05800BD7" w14:textId="6CF62C33" w:rsidR="00BF0A23" w:rsidRPr="007906CE" w:rsidRDefault="00BF0A23" w:rsidP="00BF0A23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  <w:highlight w:val="yellow"/>
              </w:rPr>
            </w:pPr>
            <w:r w:rsidRPr="00B30C2B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  <w:t>雲端服務之</w:t>
            </w:r>
            <w:r w:rsidRPr="00B30C2B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  <w:br/>
              <w:t>虛擬化技術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1F9A30B8" w14:textId="77777777" w:rsidR="00BF0A23" w:rsidRPr="00894E99" w:rsidRDefault="00BF0A23" w:rsidP="00BF0A23">
            <w:pPr>
              <w:spacing w:after="0" w:line="300" w:lineRule="exac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kern w:val="2"/>
                <w:lang w:val="it-IT"/>
              </w:rPr>
            </w:pPr>
            <w:r w:rsidRPr="00894E99">
              <w:rPr>
                <w:rFonts w:ascii="標楷體" w:eastAsia="標楷體" w:hAnsi="標楷體" w:hint="eastAsia"/>
                <w:color w:val="000000" w:themeColor="text1"/>
                <w:kern w:val="2"/>
                <w:lang w:val="it-IT"/>
              </w:rPr>
              <w:t>Dell Technologies (VMware)、Microsoft</w:t>
            </w:r>
          </w:p>
          <w:p w14:paraId="1C52EB7C" w14:textId="794BB98A" w:rsidR="00BF0A23" w:rsidRPr="00894E99" w:rsidRDefault="00BF0A23" w:rsidP="00BF0A23">
            <w:pPr>
              <w:spacing w:after="0" w:line="300" w:lineRule="exact"/>
              <w:ind w:leftChars="50" w:left="120"/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  <w:szCs w:val="24"/>
                <w:lang w:val="it-IT"/>
              </w:rPr>
            </w:pPr>
            <w:r w:rsidRPr="00894E99">
              <w:rPr>
                <w:rFonts w:ascii="標楷體" w:eastAsia="標楷體" w:hAnsi="標楷體" w:hint="eastAsia"/>
                <w:color w:val="000000" w:themeColor="text1"/>
                <w:kern w:val="2"/>
                <w:lang w:val="it-IT"/>
              </w:rPr>
              <w:t>Hyper-V、Red Hat RHEV</w:t>
            </w:r>
          </w:p>
        </w:tc>
      </w:tr>
      <w:tr w:rsidR="00BF0A23" w:rsidRPr="00B30C2B" w14:paraId="2575AFD3" w14:textId="77777777" w:rsidTr="00BF0A23">
        <w:trPr>
          <w:trHeight w:val="637"/>
        </w:trPr>
        <w:tc>
          <w:tcPr>
            <w:tcW w:w="846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6396B38C" w14:textId="77777777" w:rsidR="00BF0A23" w:rsidRPr="00B30C2B" w:rsidRDefault="00BF0A23" w:rsidP="00BF0A23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10</w:t>
            </w:r>
          </w:p>
        </w:tc>
        <w:tc>
          <w:tcPr>
            <w:tcW w:w="255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6919D3E6" w14:textId="77777777" w:rsidR="00BF0A23" w:rsidRPr="00B30C2B" w:rsidRDefault="00BF0A23" w:rsidP="00BF0A23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</w:pPr>
            <w:r w:rsidRPr="00B30C2B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行動應用</w:t>
            </w:r>
          </w:p>
          <w:p w14:paraId="2772FAF2" w14:textId="1EE306A2" w:rsidR="00BF0A23" w:rsidRPr="00B30C2B" w:rsidRDefault="00BF0A23" w:rsidP="00BF0A23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</w:pPr>
            <w:r w:rsidRPr="00B30C2B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系統平台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0111DDC6" w14:textId="068233CC" w:rsidR="00BF0A23" w:rsidRPr="00894E99" w:rsidRDefault="00BF0A23" w:rsidP="00BF0A23">
            <w:pPr>
              <w:spacing w:after="0" w:line="300" w:lineRule="exact"/>
              <w:ind w:leftChars="50" w:left="120"/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  <w:szCs w:val="24"/>
                <w:lang w:val="it-IT"/>
              </w:rPr>
            </w:pPr>
            <w:r w:rsidRPr="00894E99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  <w:lang w:val="it-IT"/>
              </w:rPr>
              <w:t>Android、Apple IOS</w:t>
            </w:r>
          </w:p>
        </w:tc>
      </w:tr>
      <w:tr w:rsidR="00BF0A23" w:rsidRPr="00B30C2B" w14:paraId="0B778408" w14:textId="77777777" w:rsidTr="00E361D4">
        <w:trPr>
          <w:trHeight w:val="637"/>
        </w:trPr>
        <w:tc>
          <w:tcPr>
            <w:tcW w:w="846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2EE702A7" w14:textId="77777777" w:rsidR="00BF0A23" w:rsidRPr="00B30C2B" w:rsidRDefault="00BF0A23" w:rsidP="00BF0A23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11</w:t>
            </w:r>
          </w:p>
        </w:tc>
        <w:tc>
          <w:tcPr>
            <w:tcW w:w="255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72FF05DA" w14:textId="4C09BC66" w:rsidR="00BF0A23" w:rsidRPr="00B30C2B" w:rsidRDefault="00BF0A23" w:rsidP="00BF0A23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  <w:t>交易前台傳輸協定標準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3C906B77" w14:textId="2C8D841A" w:rsidR="00BF0A23" w:rsidRPr="00894E99" w:rsidRDefault="00BF0A23" w:rsidP="00BF0A23">
            <w:pPr>
              <w:spacing w:after="0" w:line="300" w:lineRule="exact"/>
              <w:ind w:leftChars="50" w:left="120"/>
              <w:jc w:val="both"/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  <w:lang w:val="it-IT"/>
              </w:rPr>
            </w:pPr>
            <w:r w:rsidRPr="00894E99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  <w:lang w:val="it-IT"/>
              </w:rPr>
              <w:t>FIX 4.4、TMP電文格式</w:t>
            </w:r>
          </w:p>
        </w:tc>
      </w:tr>
      <w:tr w:rsidR="00BF0A23" w:rsidRPr="00B30C2B" w14:paraId="1A27E4F4" w14:textId="77777777" w:rsidTr="00E361D4">
        <w:trPr>
          <w:trHeight w:val="637"/>
        </w:trPr>
        <w:tc>
          <w:tcPr>
            <w:tcW w:w="846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0310EB8B" w14:textId="77777777" w:rsidR="00BF0A23" w:rsidRPr="00B30C2B" w:rsidRDefault="00BF0A23" w:rsidP="00BF0A23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12</w:t>
            </w:r>
          </w:p>
        </w:tc>
        <w:tc>
          <w:tcPr>
            <w:tcW w:w="255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3B28F5A9" w14:textId="4C119443" w:rsidR="00BF0A23" w:rsidRPr="00B30C2B" w:rsidRDefault="00BF0A23" w:rsidP="00BF0A23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  <w:t>行情傳輸協定標準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2D6516C9" w14:textId="5971BEBB" w:rsidR="00BF0A23" w:rsidRPr="00894E99" w:rsidRDefault="00BF0A23" w:rsidP="00BF0A23">
            <w:pPr>
              <w:spacing w:after="0" w:line="300" w:lineRule="exact"/>
              <w:ind w:leftChars="50" w:left="120"/>
              <w:jc w:val="both"/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  <w:lang w:val="it-IT"/>
              </w:rPr>
            </w:pPr>
            <w:r w:rsidRPr="00894E99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  <w:lang w:val="it-IT"/>
              </w:rPr>
              <w:t>FAST1.1、TMP電文格式</w:t>
            </w:r>
          </w:p>
        </w:tc>
      </w:tr>
    </w:tbl>
    <w:p w14:paraId="64F6B6CE" w14:textId="715214F9" w:rsidR="00E81C59" w:rsidRPr="00447D70" w:rsidRDefault="00E81C59" w:rsidP="00447D70">
      <w:pPr>
        <w:spacing w:after="0" w:line="240" w:lineRule="auto"/>
        <w:rPr>
          <w:rFonts w:ascii="標楷體" w:eastAsia="標楷體" w:hAnsi="標楷體"/>
          <w:i/>
          <w:iCs/>
        </w:rPr>
      </w:pPr>
    </w:p>
    <w:sectPr w:rsidR="00E81C59" w:rsidRPr="00447D70" w:rsidSect="00EE20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532A7" w14:textId="77777777" w:rsidR="00057539" w:rsidRDefault="00057539" w:rsidP="00401027">
      <w:pPr>
        <w:spacing w:after="0" w:line="240" w:lineRule="auto"/>
      </w:pPr>
      <w:r>
        <w:separator/>
      </w:r>
    </w:p>
  </w:endnote>
  <w:endnote w:type="continuationSeparator" w:id="0">
    <w:p w14:paraId="75A15051" w14:textId="77777777" w:rsidR="00057539" w:rsidRDefault="00057539" w:rsidP="0040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FF64B" w14:textId="77777777" w:rsidR="00057539" w:rsidRDefault="00057539" w:rsidP="00401027">
      <w:pPr>
        <w:spacing w:after="0" w:line="240" w:lineRule="auto"/>
      </w:pPr>
      <w:r>
        <w:separator/>
      </w:r>
    </w:p>
  </w:footnote>
  <w:footnote w:type="continuationSeparator" w:id="0">
    <w:p w14:paraId="1DA76191" w14:textId="77777777" w:rsidR="00057539" w:rsidRDefault="00057539" w:rsidP="0040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945B7"/>
    <w:multiLevelType w:val="hybridMultilevel"/>
    <w:tmpl w:val="3F620286"/>
    <w:lvl w:ilvl="0" w:tplc="5B600A1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8DF6999"/>
    <w:multiLevelType w:val="hybridMultilevel"/>
    <w:tmpl w:val="BF12C4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8909B6"/>
    <w:multiLevelType w:val="hybridMultilevel"/>
    <w:tmpl w:val="5C1293A8"/>
    <w:lvl w:ilvl="0" w:tplc="36BC3D2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1493540"/>
    <w:multiLevelType w:val="hybridMultilevel"/>
    <w:tmpl w:val="5C1293A8"/>
    <w:lvl w:ilvl="0" w:tplc="36BC3D2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A0D25D7"/>
    <w:multiLevelType w:val="hybridMultilevel"/>
    <w:tmpl w:val="79089E4A"/>
    <w:lvl w:ilvl="0" w:tplc="CFF44FE4">
      <w:start w:val="1"/>
      <w:numFmt w:val="taiwaneseCountingThousand"/>
      <w:lvlText w:val="(%1)、"/>
      <w:lvlJc w:val="left"/>
      <w:pPr>
        <w:ind w:left="1332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027"/>
    <w:rsid w:val="00000C20"/>
    <w:rsid w:val="00035378"/>
    <w:rsid w:val="00051F95"/>
    <w:rsid w:val="00054637"/>
    <w:rsid w:val="00057539"/>
    <w:rsid w:val="00060310"/>
    <w:rsid w:val="000746DA"/>
    <w:rsid w:val="000B1C22"/>
    <w:rsid w:val="000F7E1B"/>
    <w:rsid w:val="001320E8"/>
    <w:rsid w:val="0013331A"/>
    <w:rsid w:val="0013508E"/>
    <w:rsid w:val="001404CA"/>
    <w:rsid w:val="001739E4"/>
    <w:rsid w:val="0018068E"/>
    <w:rsid w:val="001A527B"/>
    <w:rsid w:val="0020179F"/>
    <w:rsid w:val="00211607"/>
    <w:rsid w:val="0021641D"/>
    <w:rsid w:val="002268D7"/>
    <w:rsid w:val="00236E89"/>
    <w:rsid w:val="00241856"/>
    <w:rsid w:val="0024402C"/>
    <w:rsid w:val="002458B6"/>
    <w:rsid w:val="00263843"/>
    <w:rsid w:val="002B0253"/>
    <w:rsid w:val="002B144B"/>
    <w:rsid w:val="002D2CC7"/>
    <w:rsid w:val="002E14A2"/>
    <w:rsid w:val="002E6B96"/>
    <w:rsid w:val="002F443B"/>
    <w:rsid w:val="00327170"/>
    <w:rsid w:val="0037025D"/>
    <w:rsid w:val="003725A8"/>
    <w:rsid w:val="003911DC"/>
    <w:rsid w:val="003932AD"/>
    <w:rsid w:val="003C62D6"/>
    <w:rsid w:val="003C7E30"/>
    <w:rsid w:val="00401027"/>
    <w:rsid w:val="00410EAE"/>
    <w:rsid w:val="004137DE"/>
    <w:rsid w:val="004377BF"/>
    <w:rsid w:val="00437CA1"/>
    <w:rsid w:val="00447D70"/>
    <w:rsid w:val="004610CE"/>
    <w:rsid w:val="004A1EE0"/>
    <w:rsid w:val="004C2DEB"/>
    <w:rsid w:val="004C77F6"/>
    <w:rsid w:val="004E1082"/>
    <w:rsid w:val="004E62A8"/>
    <w:rsid w:val="00510B28"/>
    <w:rsid w:val="00511EA9"/>
    <w:rsid w:val="00524F61"/>
    <w:rsid w:val="00570736"/>
    <w:rsid w:val="00580C38"/>
    <w:rsid w:val="0058385E"/>
    <w:rsid w:val="005A1352"/>
    <w:rsid w:val="005A2DA2"/>
    <w:rsid w:val="005A3CDD"/>
    <w:rsid w:val="005B4A0B"/>
    <w:rsid w:val="005C07F9"/>
    <w:rsid w:val="005C7B1B"/>
    <w:rsid w:val="005D47C2"/>
    <w:rsid w:val="005D7CFC"/>
    <w:rsid w:val="005E22BB"/>
    <w:rsid w:val="005F79D5"/>
    <w:rsid w:val="00602781"/>
    <w:rsid w:val="00636B7C"/>
    <w:rsid w:val="00661452"/>
    <w:rsid w:val="0069369A"/>
    <w:rsid w:val="00693BA2"/>
    <w:rsid w:val="0069510B"/>
    <w:rsid w:val="006E72E7"/>
    <w:rsid w:val="006F244B"/>
    <w:rsid w:val="007032FB"/>
    <w:rsid w:val="00711916"/>
    <w:rsid w:val="00725D12"/>
    <w:rsid w:val="00750B34"/>
    <w:rsid w:val="00761710"/>
    <w:rsid w:val="0076263C"/>
    <w:rsid w:val="00777222"/>
    <w:rsid w:val="007906CE"/>
    <w:rsid w:val="00792EF6"/>
    <w:rsid w:val="007A3427"/>
    <w:rsid w:val="007B3AED"/>
    <w:rsid w:val="007C4514"/>
    <w:rsid w:val="00800F64"/>
    <w:rsid w:val="00816FE1"/>
    <w:rsid w:val="00824ACC"/>
    <w:rsid w:val="008261FB"/>
    <w:rsid w:val="00834A73"/>
    <w:rsid w:val="00835433"/>
    <w:rsid w:val="008726C5"/>
    <w:rsid w:val="00886137"/>
    <w:rsid w:val="00894E99"/>
    <w:rsid w:val="008A469D"/>
    <w:rsid w:val="008B444D"/>
    <w:rsid w:val="008E7CF1"/>
    <w:rsid w:val="009051EF"/>
    <w:rsid w:val="009061A3"/>
    <w:rsid w:val="00922D96"/>
    <w:rsid w:val="00937E69"/>
    <w:rsid w:val="0094356E"/>
    <w:rsid w:val="0095212E"/>
    <w:rsid w:val="00956F3D"/>
    <w:rsid w:val="00973C9D"/>
    <w:rsid w:val="00992D89"/>
    <w:rsid w:val="009A509E"/>
    <w:rsid w:val="009D3D36"/>
    <w:rsid w:val="009E05B0"/>
    <w:rsid w:val="009E7241"/>
    <w:rsid w:val="009F122C"/>
    <w:rsid w:val="00A000E0"/>
    <w:rsid w:val="00A54B9B"/>
    <w:rsid w:val="00A640EE"/>
    <w:rsid w:val="00A75F3C"/>
    <w:rsid w:val="00A96E37"/>
    <w:rsid w:val="00AA2EF3"/>
    <w:rsid w:val="00AB4778"/>
    <w:rsid w:val="00AD46CE"/>
    <w:rsid w:val="00AF0D7E"/>
    <w:rsid w:val="00AF46EE"/>
    <w:rsid w:val="00B01C9E"/>
    <w:rsid w:val="00B07069"/>
    <w:rsid w:val="00B15117"/>
    <w:rsid w:val="00B343A2"/>
    <w:rsid w:val="00B51F14"/>
    <w:rsid w:val="00B63585"/>
    <w:rsid w:val="00B8784E"/>
    <w:rsid w:val="00B90F4D"/>
    <w:rsid w:val="00BD40EA"/>
    <w:rsid w:val="00BE0734"/>
    <w:rsid w:val="00BE09C2"/>
    <w:rsid w:val="00BF0A23"/>
    <w:rsid w:val="00C37FAF"/>
    <w:rsid w:val="00C73A35"/>
    <w:rsid w:val="00CE16C1"/>
    <w:rsid w:val="00CE343B"/>
    <w:rsid w:val="00CF197C"/>
    <w:rsid w:val="00D04C5E"/>
    <w:rsid w:val="00D130A6"/>
    <w:rsid w:val="00D309E3"/>
    <w:rsid w:val="00D628A6"/>
    <w:rsid w:val="00D947F7"/>
    <w:rsid w:val="00DD757A"/>
    <w:rsid w:val="00DE0EB2"/>
    <w:rsid w:val="00DE2D3C"/>
    <w:rsid w:val="00DF0715"/>
    <w:rsid w:val="00E16F79"/>
    <w:rsid w:val="00E339DD"/>
    <w:rsid w:val="00E361D4"/>
    <w:rsid w:val="00E4571E"/>
    <w:rsid w:val="00E61480"/>
    <w:rsid w:val="00E67B4B"/>
    <w:rsid w:val="00E81C59"/>
    <w:rsid w:val="00E857EE"/>
    <w:rsid w:val="00EA5489"/>
    <w:rsid w:val="00EA624F"/>
    <w:rsid w:val="00EC42A5"/>
    <w:rsid w:val="00ED2043"/>
    <w:rsid w:val="00ED4F1A"/>
    <w:rsid w:val="00ED5118"/>
    <w:rsid w:val="00EE209F"/>
    <w:rsid w:val="00EF3FEB"/>
    <w:rsid w:val="00F124E0"/>
    <w:rsid w:val="00F257B3"/>
    <w:rsid w:val="00F43B41"/>
    <w:rsid w:val="00F578DE"/>
    <w:rsid w:val="00F63C37"/>
    <w:rsid w:val="00F76305"/>
    <w:rsid w:val="00F85CA6"/>
    <w:rsid w:val="00FA1FD3"/>
    <w:rsid w:val="00FA685D"/>
    <w:rsid w:val="00FD10E3"/>
    <w:rsid w:val="00FD3DC3"/>
    <w:rsid w:val="00FE3E0F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921B2A"/>
  <w15:docId w15:val="{52FE1F02-C234-42A4-A324-DA66BF9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027"/>
    <w:pPr>
      <w:spacing w:after="200" w:line="276" w:lineRule="auto"/>
    </w:pPr>
    <w:rPr>
      <w:rFonts w:asciiTheme="majorHAnsi" w:eastAsiaTheme="majorEastAsia" w:hAnsiTheme="majorHAnsi" w:cstheme="majorBidi"/>
      <w:kern w:val="0"/>
    </w:rPr>
  </w:style>
  <w:style w:type="paragraph" w:styleId="1">
    <w:name w:val="heading 1"/>
    <w:basedOn w:val="a"/>
    <w:next w:val="a"/>
    <w:link w:val="10"/>
    <w:uiPriority w:val="9"/>
    <w:qFormat/>
    <w:rsid w:val="004E1082"/>
    <w:pPr>
      <w:keepNext/>
      <w:spacing w:before="180" w:after="180" w:line="720" w:lineRule="auto"/>
      <w:outlineLvl w:val="0"/>
    </w:pPr>
    <w:rPr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C59"/>
    <w:pPr>
      <w:keepNext/>
      <w:spacing w:line="720" w:lineRule="auto"/>
      <w:outlineLvl w:val="1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4E1082"/>
    <w:pPr>
      <w:keepNext/>
      <w:spacing w:line="720" w:lineRule="auto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10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1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1027"/>
    <w:rPr>
      <w:sz w:val="20"/>
      <w:szCs w:val="20"/>
    </w:rPr>
  </w:style>
  <w:style w:type="paragraph" w:styleId="a7">
    <w:name w:val="List Paragraph"/>
    <w:basedOn w:val="a"/>
    <w:uiPriority w:val="34"/>
    <w:qFormat/>
    <w:rsid w:val="00401027"/>
    <w:pPr>
      <w:ind w:left="720"/>
      <w:contextualSpacing/>
    </w:pPr>
  </w:style>
  <w:style w:type="character" w:customStyle="1" w:styleId="10">
    <w:name w:val="標題 1 字元"/>
    <w:basedOn w:val="a0"/>
    <w:link w:val="1"/>
    <w:uiPriority w:val="9"/>
    <w:rsid w:val="004E10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40">
    <w:name w:val="標題 4 字元"/>
    <w:basedOn w:val="a0"/>
    <w:link w:val="4"/>
    <w:uiPriority w:val="9"/>
    <w:rsid w:val="004E1082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E81C59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2B144B"/>
    <w:pPr>
      <w:spacing w:after="0" w:line="240" w:lineRule="auto"/>
    </w:pPr>
    <w:rPr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144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49C8-7846-4239-A16E-1A666DFF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140</Words>
  <Characters>802</Characters>
  <Application>Microsoft Office Word</Application>
  <DocSecurity>0</DocSecurity>
  <Lines>6</Lines>
  <Paragraphs>1</Paragraphs>
  <ScaleCrop>false</ScaleCrop>
  <Company>TWSE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王尹暄</cp:lastModifiedBy>
  <cp:revision>26</cp:revision>
  <cp:lastPrinted>2019-11-14T03:25:00Z</cp:lastPrinted>
  <dcterms:created xsi:type="dcterms:W3CDTF">2017-04-19T00:52:00Z</dcterms:created>
  <dcterms:modified xsi:type="dcterms:W3CDTF">2019-11-14T03:26:00Z</dcterms:modified>
</cp:coreProperties>
</file>